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26CE" w14:textId="77777777" w:rsidR="00AF5C0F" w:rsidRPr="00AF5C0F" w:rsidRDefault="00E02A1D" w:rsidP="000F21AC">
      <w:pPr>
        <w:spacing w:after="40"/>
        <w:jc w:val="right"/>
        <w:rPr>
          <w:b/>
          <w:bCs/>
          <w:sz w:val="28"/>
          <w:szCs w:val="28"/>
        </w:rPr>
      </w:pPr>
      <w:r>
        <w:rPr>
          <w:noProof/>
          <w:color w:val="C00000"/>
        </w:rPr>
        <w:drawing>
          <wp:anchor distT="0" distB="0" distL="114300" distR="114300" simplePos="0" relativeHeight="251658240" behindDoc="1" locked="0" layoutInCell="1" allowOverlap="1" wp14:anchorId="40D33E44" wp14:editId="03087DF7">
            <wp:simplePos x="0" y="0"/>
            <wp:positionH relativeFrom="column">
              <wp:posOffset>35560</wp:posOffset>
            </wp:positionH>
            <wp:positionV relativeFrom="paragraph">
              <wp:posOffset>-10160</wp:posOffset>
            </wp:positionV>
            <wp:extent cx="1317963" cy="1209040"/>
            <wp:effectExtent l="0" t="0" r="3175" b="0"/>
            <wp:wrapNone/>
            <wp:docPr id="1" name="Picture 1" descr="Town of Longboat K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own of Longboat Ke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7963" cy="1209040"/>
                    </a:xfrm>
                    <a:prstGeom prst="rect">
                      <a:avLst/>
                    </a:prstGeom>
                  </pic:spPr>
                </pic:pic>
              </a:graphicData>
            </a:graphic>
            <wp14:sizeRelH relativeFrom="page">
              <wp14:pctWidth>0</wp14:pctWidth>
            </wp14:sizeRelH>
            <wp14:sizeRelV relativeFrom="page">
              <wp14:pctHeight>0</wp14:pctHeight>
            </wp14:sizeRelV>
          </wp:anchor>
        </w:drawing>
      </w:r>
      <w:r w:rsidR="00AF5C0F" w:rsidRPr="00AF5C0F">
        <w:rPr>
          <w:b/>
          <w:bCs/>
          <w:sz w:val="28"/>
          <w:szCs w:val="28"/>
        </w:rPr>
        <w:t xml:space="preserve">Town of Longboat Key </w:t>
      </w:r>
      <w:r w:rsidR="00297621">
        <w:rPr>
          <w:b/>
          <w:bCs/>
          <w:sz w:val="28"/>
          <w:szCs w:val="28"/>
        </w:rPr>
        <w:t>Planning &amp; Zoning Board</w:t>
      </w:r>
    </w:p>
    <w:p w14:paraId="6A38803B" w14:textId="77777777" w:rsidR="00AF5C0F" w:rsidRPr="00AF5C0F" w:rsidRDefault="00AF5C0F" w:rsidP="00373C23">
      <w:pPr>
        <w:spacing w:after="40"/>
        <w:ind w:firstLine="720"/>
        <w:jc w:val="right"/>
        <w:rPr>
          <w:b/>
          <w:bCs/>
          <w:sz w:val="24"/>
        </w:rPr>
      </w:pPr>
      <w:r w:rsidRPr="00AF5C0F">
        <w:rPr>
          <w:b/>
          <w:bCs/>
          <w:sz w:val="24"/>
        </w:rPr>
        <w:t>Town Hall, 501 Bay Isles Road</w:t>
      </w:r>
    </w:p>
    <w:p w14:paraId="149C37A5" w14:textId="77777777" w:rsidR="00AF5C0F" w:rsidRPr="00AF5C0F" w:rsidRDefault="00AF5C0F" w:rsidP="000F21AC">
      <w:pPr>
        <w:spacing w:after="40"/>
        <w:jc w:val="right"/>
        <w:rPr>
          <w:b/>
          <w:bCs/>
          <w:sz w:val="24"/>
        </w:rPr>
      </w:pPr>
      <w:r w:rsidRPr="00AF5C0F">
        <w:rPr>
          <w:b/>
          <w:bCs/>
          <w:sz w:val="24"/>
        </w:rPr>
        <w:t>Longboat Key, FL  34228</w:t>
      </w:r>
    </w:p>
    <w:p w14:paraId="480F711C" w14:textId="77777777" w:rsidR="00AF5C0F" w:rsidRPr="000F21AC" w:rsidRDefault="00AF5C0F" w:rsidP="000F21AC">
      <w:pPr>
        <w:spacing w:after="40"/>
        <w:jc w:val="right"/>
        <w:rPr>
          <w:sz w:val="24"/>
        </w:rPr>
      </w:pPr>
      <w:hyperlink r:id="rId9" w:history="1">
        <w:r w:rsidRPr="000F21AC">
          <w:rPr>
            <w:rStyle w:val="Hyperlink"/>
            <w:sz w:val="24"/>
          </w:rPr>
          <w:t>www.longboatkey.org</w:t>
        </w:r>
      </w:hyperlink>
    </w:p>
    <w:p w14:paraId="532E8F44" w14:textId="42735B34" w:rsidR="007B1FE9" w:rsidRDefault="001212AC" w:rsidP="007B1FE9">
      <w:pPr>
        <w:spacing w:after="40"/>
        <w:jc w:val="right"/>
      </w:pPr>
      <w:r>
        <w:t xml:space="preserve">David Lapovsky, Chair; </w:t>
      </w:r>
      <w:r w:rsidR="007B1FE9">
        <w:t xml:space="preserve">Jay Plager, </w:t>
      </w:r>
      <w:r w:rsidR="00087BB2">
        <w:t xml:space="preserve">Vice Chair; </w:t>
      </w:r>
      <w:r w:rsidR="00086D4B">
        <w:t xml:space="preserve">Paul Hylbert, </w:t>
      </w:r>
      <w:r w:rsidR="007B1FE9">
        <w:t>Secretary</w:t>
      </w:r>
      <w:r w:rsidR="00086D4B">
        <w:t>;</w:t>
      </w:r>
      <w:r w:rsidR="00087BB2">
        <w:t xml:space="preserve"> </w:t>
      </w:r>
    </w:p>
    <w:p w14:paraId="3C3B03E9" w14:textId="5DF3D9B8" w:rsidR="007B1FE9" w:rsidRDefault="007B1FE9" w:rsidP="007B1FE9">
      <w:pPr>
        <w:spacing w:after="40"/>
        <w:jc w:val="right"/>
      </w:pPr>
      <w:r>
        <w:t>Ron Ginsberg;</w:t>
      </w:r>
      <w:r w:rsidR="00087BB2">
        <w:t xml:space="preserve"> Nicholas Gladding;</w:t>
      </w:r>
      <w:r>
        <w:t xml:space="preserve"> Margaret Nuzzo</w:t>
      </w:r>
    </w:p>
    <w:p w14:paraId="5AD33536" w14:textId="77777777" w:rsidR="008E66EA" w:rsidRDefault="00AF5C0F" w:rsidP="00135335">
      <w:pPr>
        <w:pStyle w:val="Heading1"/>
        <w:spacing w:before="720"/>
      </w:pPr>
      <w:r>
        <w:t>AGENDA</w:t>
      </w:r>
      <w:r w:rsidR="000F21AC">
        <w:t xml:space="preserve"> </w:t>
      </w:r>
      <w:r w:rsidR="000B721B">
        <w:br/>
      </w:r>
      <w:r>
        <w:t>REGULAR MEETING</w:t>
      </w:r>
    </w:p>
    <w:p w14:paraId="73AD31DB" w14:textId="7F209198" w:rsidR="00AF5C0F" w:rsidRDefault="00E96524" w:rsidP="00305A29">
      <w:pPr>
        <w:pStyle w:val="Heading1"/>
        <w:spacing w:before="0"/>
      </w:pPr>
      <w:r>
        <w:t>MARCH 17</w:t>
      </w:r>
      <w:r w:rsidR="000D3D6B">
        <w:t>, 2026</w:t>
      </w:r>
      <w:r w:rsidR="00AF5C0F">
        <w:t xml:space="preserve"> – </w:t>
      </w:r>
      <w:r w:rsidR="00297621">
        <w:t>9:15</w:t>
      </w:r>
      <w:r w:rsidR="00AF5C0F">
        <w:t xml:space="preserve"> </w:t>
      </w:r>
      <w:r w:rsidR="00297621">
        <w:t>A</w:t>
      </w:r>
      <w:r w:rsidR="00AF5C0F">
        <w:t>M</w:t>
      </w:r>
    </w:p>
    <w:p w14:paraId="37F786DE" w14:textId="6CBB20CC" w:rsidR="00AF5C0F" w:rsidRDefault="00AF5C0F" w:rsidP="007D0730">
      <w:pPr>
        <w:pStyle w:val="ListNumber"/>
        <w:tabs>
          <w:tab w:val="clear" w:pos="360"/>
        </w:tabs>
        <w:spacing w:before="480"/>
        <w:ind w:left="720" w:hanging="634"/>
      </w:pPr>
      <w:r>
        <w:t>Call to Order</w:t>
      </w:r>
    </w:p>
    <w:p w14:paraId="522FC81F" w14:textId="77777777" w:rsidR="00A71A87" w:rsidRDefault="00A71A87" w:rsidP="00305A29">
      <w:pPr>
        <w:pStyle w:val="ListNumber"/>
        <w:tabs>
          <w:tab w:val="clear" w:pos="360"/>
        </w:tabs>
        <w:spacing w:before="120"/>
        <w:ind w:left="720" w:hanging="634"/>
      </w:pPr>
      <w:r>
        <w:t>Pledge of Public Conduct</w:t>
      </w:r>
    </w:p>
    <w:p w14:paraId="0E1D2B86" w14:textId="77777777" w:rsidR="00A71A87" w:rsidRPr="000F21AC" w:rsidRDefault="00A71A87" w:rsidP="00305A29">
      <w:pPr>
        <w:pStyle w:val="ListBullet2"/>
        <w:tabs>
          <w:tab w:val="left" w:pos="1080"/>
        </w:tabs>
        <w:ind w:firstLine="0"/>
      </w:pPr>
      <w:r w:rsidRPr="000F21AC">
        <w:t>We may disagree, but we will be respectful of one another.</w:t>
      </w:r>
    </w:p>
    <w:p w14:paraId="101B7A7D" w14:textId="77777777" w:rsidR="00A71A87" w:rsidRPr="000F21AC" w:rsidRDefault="00A71A87" w:rsidP="00305A29">
      <w:pPr>
        <w:pStyle w:val="ListBullet2"/>
        <w:tabs>
          <w:tab w:val="left" w:pos="1080"/>
        </w:tabs>
        <w:ind w:firstLine="0"/>
      </w:pPr>
      <w:r w:rsidRPr="000F21AC">
        <w:t>We will direct all comments to issues.</w:t>
      </w:r>
    </w:p>
    <w:p w14:paraId="0936D9D7" w14:textId="77777777" w:rsidR="00A71A87" w:rsidRPr="000F21AC" w:rsidRDefault="00A71A87" w:rsidP="00305A29">
      <w:pPr>
        <w:pStyle w:val="ListBullet2"/>
        <w:tabs>
          <w:tab w:val="left" w:pos="1080"/>
        </w:tabs>
        <w:ind w:firstLine="0"/>
      </w:pPr>
      <w:r w:rsidRPr="000F21AC">
        <w:t>We will avoid personal attacks.</w:t>
      </w:r>
    </w:p>
    <w:p w14:paraId="184FCB13" w14:textId="77777777" w:rsidR="00A71A87" w:rsidRPr="000F21AC" w:rsidRDefault="00A71A87" w:rsidP="00305A29">
      <w:pPr>
        <w:pStyle w:val="ListBullet2"/>
        <w:tabs>
          <w:tab w:val="left" w:pos="1080"/>
        </w:tabs>
        <w:ind w:firstLine="0"/>
      </w:pPr>
      <w:r w:rsidRPr="000F21AC">
        <w:t>Audience members wishing to speak must be recognized by the Chair.</w:t>
      </w:r>
    </w:p>
    <w:p w14:paraId="482E53B2" w14:textId="77777777" w:rsidR="00A71A87" w:rsidRPr="000F21AC" w:rsidRDefault="00A71A87" w:rsidP="00305A29">
      <w:pPr>
        <w:pStyle w:val="ListBullet2"/>
        <w:tabs>
          <w:tab w:val="left" w:pos="1080"/>
        </w:tabs>
        <w:ind w:firstLine="0"/>
      </w:pPr>
      <w:r w:rsidRPr="000F21AC">
        <w:t>Speaking without being recognized will be considered as “Out of Order.”</w:t>
      </w:r>
    </w:p>
    <w:p w14:paraId="798FAC20" w14:textId="77777777" w:rsidR="00AF5C0F" w:rsidRDefault="00AF5C0F" w:rsidP="0005788A">
      <w:pPr>
        <w:pStyle w:val="ListNumber"/>
        <w:tabs>
          <w:tab w:val="clear" w:pos="360"/>
        </w:tabs>
        <w:ind w:left="720" w:hanging="630"/>
      </w:pPr>
      <w:r>
        <w:t>Public to be Heard</w:t>
      </w:r>
    </w:p>
    <w:p w14:paraId="17CB4BA7" w14:textId="77777777" w:rsidR="00AF5C0F" w:rsidRDefault="00AF5C0F" w:rsidP="0005788A">
      <w:pPr>
        <w:pStyle w:val="ListContinue"/>
        <w:ind w:left="720"/>
      </w:pPr>
      <w:r>
        <w:t xml:space="preserve">Opportunity for Public to Address </w:t>
      </w:r>
      <w:r w:rsidR="00297621">
        <w:t>Planning &amp; Zoning Board</w:t>
      </w:r>
    </w:p>
    <w:p w14:paraId="6D21FB3D" w14:textId="77777777" w:rsidR="00AF5C0F" w:rsidRDefault="00AF5C0F" w:rsidP="0005788A">
      <w:pPr>
        <w:pStyle w:val="ListNumber2"/>
        <w:numPr>
          <w:ilvl w:val="0"/>
          <w:numId w:val="0"/>
        </w:numPr>
        <w:ind w:left="720"/>
      </w:pPr>
      <w:r>
        <w:t xml:space="preserve">At each meeting, the </w:t>
      </w:r>
      <w:r w:rsidR="00297621">
        <w:t>Planning &amp; Zoning Board</w:t>
      </w:r>
      <w:r>
        <w:t xml:space="preserve"> sets aside time for the public to address issues not on the agenda.</w:t>
      </w:r>
    </w:p>
    <w:p w14:paraId="4BB04E7E" w14:textId="4229BBD6" w:rsidR="00AF5C0F" w:rsidRPr="00A71C7D" w:rsidRDefault="007D0730" w:rsidP="0005788A">
      <w:pPr>
        <w:pStyle w:val="ListNumber"/>
        <w:tabs>
          <w:tab w:val="clear" w:pos="360"/>
        </w:tabs>
        <w:ind w:left="720" w:hanging="630"/>
      </w:pPr>
      <w:r>
        <w:t>Approval of Minutes</w:t>
      </w:r>
      <w:r>
        <w:rPr>
          <w:b w:val="0"/>
          <w:bCs/>
        </w:rPr>
        <w:t>:</w:t>
      </w:r>
    </w:p>
    <w:p w14:paraId="6D430B20" w14:textId="371B110E" w:rsidR="00A71C7D" w:rsidRPr="00A71C7D" w:rsidRDefault="00E96524" w:rsidP="000D3D6B">
      <w:pPr>
        <w:pStyle w:val="ListNumber"/>
        <w:numPr>
          <w:ilvl w:val="0"/>
          <w:numId w:val="0"/>
        </w:numPr>
        <w:ind w:left="720"/>
        <w:rPr>
          <w:b w:val="0"/>
          <w:bCs/>
          <w:sz w:val="22"/>
          <w:szCs w:val="22"/>
        </w:rPr>
      </w:pPr>
      <w:r>
        <w:rPr>
          <w:b w:val="0"/>
          <w:bCs/>
          <w:sz w:val="22"/>
          <w:szCs w:val="22"/>
        </w:rPr>
        <w:t>February 23</w:t>
      </w:r>
      <w:r w:rsidR="00373E51">
        <w:rPr>
          <w:b w:val="0"/>
          <w:bCs/>
          <w:sz w:val="22"/>
          <w:szCs w:val="22"/>
        </w:rPr>
        <w:t xml:space="preserve">, </w:t>
      </w:r>
      <w:proofErr w:type="gramStart"/>
      <w:r w:rsidR="00373E51">
        <w:rPr>
          <w:b w:val="0"/>
          <w:bCs/>
          <w:sz w:val="22"/>
          <w:szCs w:val="22"/>
        </w:rPr>
        <w:t>2026</w:t>
      </w:r>
      <w:proofErr w:type="gramEnd"/>
      <w:r w:rsidR="00373E51">
        <w:rPr>
          <w:b w:val="0"/>
          <w:bCs/>
          <w:sz w:val="22"/>
          <w:szCs w:val="22"/>
        </w:rPr>
        <w:t xml:space="preserve"> </w:t>
      </w:r>
      <w:r w:rsidR="00A71C7D" w:rsidRPr="00A71C7D">
        <w:rPr>
          <w:b w:val="0"/>
          <w:bCs/>
          <w:sz w:val="22"/>
          <w:szCs w:val="22"/>
        </w:rPr>
        <w:t>Regular Meeting Minutes</w:t>
      </w:r>
    </w:p>
    <w:p w14:paraId="50FC0E37" w14:textId="3FF6D37C" w:rsidR="007D0730" w:rsidRDefault="007D0730" w:rsidP="0005788A">
      <w:pPr>
        <w:pStyle w:val="ListNumber"/>
        <w:tabs>
          <w:tab w:val="clear" w:pos="360"/>
        </w:tabs>
        <w:ind w:left="720" w:hanging="630"/>
      </w:pPr>
      <w:r>
        <w:t xml:space="preserve">Setting Future Meeting Date: </w:t>
      </w:r>
      <w:r w:rsidR="00E96524">
        <w:rPr>
          <w:b w:val="0"/>
          <w:bCs/>
          <w:sz w:val="22"/>
          <w:szCs w:val="22"/>
        </w:rPr>
        <w:t>April 13</w:t>
      </w:r>
      <w:r w:rsidR="00A71C7D">
        <w:rPr>
          <w:b w:val="0"/>
          <w:bCs/>
          <w:sz w:val="22"/>
          <w:szCs w:val="22"/>
        </w:rPr>
        <w:t xml:space="preserve">, </w:t>
      </w:r>
      <w:proofErr w:type="gramStart"/>
      <w:r w:rsidR="00A71C7D">
        <w:rPr>
          <w:b w:val="0"/>
          <w:bCs/>
          <w:sz w:val="22"/>
          <w:szCs w:val="22"/>
        </w:rPr>
        <w:t>2026</w:t>
      </w:r>
      <w:proofErr w:type="gramEnd"/>
      <w:r w:rsidRPr="00F219D9">
        <w:rPr>
          <w:b w:val="0"/>
          <w:bCs/>
          <w:sz w:val="22"/>
          <w:szCs w:val="22"/>
        </w:rPr>
        <w:t xml:space="preserve"> </w:t>
      </w:r>
      <w:r w:rsidR="00E96524">
        <w:rPr>
          <w:b w:val="0"/>
          <w:bCs/>
          <w:sz w:val="22"/>
          <w:szCs w:val="22"/>
        </w:rPr>
        <w:t xml:space="preserve">Special Workshop and April 21, </w:t>
      </w:r>
      <w:proofErr w:type="gramStart"/>
      <w:r w:rsidR="00E96524">
        <w:rPr>
          <w:b w:val="0"/>
          <w:bCs/>
          <w:sz w:val="22"/>
          <w:szCs w:val="22"/>
        </w:rPr>
        <w:t>2026</w:t>
      </w:r>
      <w:proofErr w:type="gramEnd"/>
      <w:r w:rsidR="00E96524">
        <w:rPr>
          <w:b w:val="0"/>
          <w:bCs/>
          <w:sz w:val="22"/>
          <w:szCs w:val="22"/>
        </w:rPr>
        <w:t xml:space="preserve"> Regular Meeting</w:t>
      </w:r>
    </w:p>
    <w:p w14:paraId="193767CE" w14:textId="77777777" w:rsidR="007D0730" w:rsidRDefault="007D0730" w:rsidP="007D0730">
      <w:pPr>
        <w:pStyle w:val="ListNumber"/>
        <w:tabs>
          <w:tab w:val="clear" w:pos="360"/>
        </w:tabs>
        <w:ind w:left="720" w:hanging="630"/>
      </w:pPr>
      <w:r>
        <w:t>Consent Agenda</w:t>
      </w:r>
    </w:p>
    <w:p w14:paraId="45C01103" w14:textId="77777777" w:rsidR="00AF5C0F" w:rsidRDefault="00AF5C0F" w:rsidP="00305A29">
      <w:pPr>
        <w:pStyle w:val="ListContinue"/>
        <w:spacing w:after="80"/>
        <w:ind w:left="720"/>
      </w:pPr>
      <w:r>
        <w:t xml:space="preserve">The purpose of the Consent Agenda is to expedite those items on an agenda that appear to be of a routine nature.  Any item on the Consent Agenda can be removed from the Consent Agenda and placed on the Regular Meeting Agenda by any member of the </w:t>
      </w:r>
      <w:r w:rsidR="0030308A">
        <w:t xml:space="preserve">Planning &amp; Zoning Board </w:t>
      </w:r>
      <w:r>
        <w:t xml:space="preserve">without having to make a motion, receive a second, or submit to a vote.  Otherwise, all items on the consent Agenda are voted upon in their totality by one action (motion, second and vote) and are not subject to discussion.  A vote in the affirmative on the Consent Agenda is a vote of confirmation </w:t>
      </w:r>
      <w:proofErr w:type="gramStart"/>
      <w:r>
        <w:t>to</w:t>
      </w:r>
      <w:proofErr w:type="gramEnd"/>
      <w:r>
        <w:t xml:space="preserve"> the action noted in each item.</w:t>
      </w:r>
    </w:p>
    <w:p w14:paraId="2AB8BB3E" w14:textId="2C08D714" w:rsidR="007D0730" w:rsidRPr="007D0730" w:rsidRDefault="007D0730" w:rsidP="00305A29">
      <w:pPr>
        <w:pStyle w:val="ListContinue"/>
        <w:spacing w:after="80"/>
        <w:ind w:left="720"/>
      </w:pPr>
      <w:r w:rsidRPr="007D0730">
        <w:t xml:space="preserve">There are no items </w:t>
      </w:r>
      <w:r>
        <w:t xml:space="preserve">scheduled </w:t>
      </w:r>
      <w:r w:rsidRPr="007D0730">
        <w:t>for the Consent Agenda.</w:t>
      </w:r>
    </w:p>
    <w:p w14:paraId="06B4BA20" w14:textId="77777777" w:rsidR="00AF5C0F" w:rsidRDefault="00297621" w:rsidP="00A71C7D">
      <w:pPr>
        <w:pStyle w:val="ListNumber"/>
        <w:tabs>
          <w:tab w:val="clear" w:pos="360"/>
        </w:tabs>
        <w:spacing w:before="2280"/>
        <w:ind w:left="720" w:hanging="634"/>
      </w:pPr>
      <w:r>
        <w:lastRenderedPageBreak/>
        <w:t>Public Hearings</w:t>
      </w:r>
    </w:p>
    <w:p w14:paraId="5BD20177" w14:textId="3B502B4C" w:rsidR="00E96524" w:rsidRDefault="00E96524" w:rsidP="00E96524">
      <w:pPr>
        <w:pStyle w:val="ListNumber"/>
        <w:numPr>
          <w:ilvl w:val="1"/>
          <w:numId w:val="5"/>
        </w:numPr>
        <w:ind w:left="1080"/>
      </w:pPr>
      <w:r>
        <w:t>Ordinance 2026-07, Amending Chapter 158, Zoning Code, Section 158.094, Yard Regulations, and Section 158.099, Structures Over Water</w:t>
      </w:r>
    </w:p>
    <w:p w14:paraId="1D57011B" w14:textId="32D980D5" w:rsidR="001310BB" w:rsidRPr="001310BB" w:rsidRDefault="001310BB" w:rsidP="00E4354F">
      <w:pPr>
        <w:pStyle w:val="ListNumber"/>
        <w:numPr>
          <w:ilvl w:val="0"/>
          <w:numId w:val="0"/>
        </w:numPr>
        <w:ind w:left="1080"/>
        <w:rPr>
          <w:b w:val="0"/>
          <w:bCs/>
        </w:rPr>
      </w:pPr>
      <w:r>
        <w:rPr>
          <w:b w:val="0"/>
          <w:bCs/>
        </w:rPr>
        <w:t xml:space="preserve">A privately </w:t>
      </w:r>
      <w:r w:rsidR="005F771B">
        <w:rPr>
          <w:b w:val="0"/>
          <w:bCs/>
        </w:rPr>
        <w:t xml:space="preserve">initiated </w:t>
      </w:r>
      <w:r>
        <w:rPr>
          <w:b w:val="0"/>
          <w:bCs/>
        </w:rPr>
        <w:t xml:space="preserve">Zoning Text Amendment request to allow for </w:t>
      </w:r>
      <w:r w:rsidRPr="001310BB">
        <w:rPr>
          <w:b w:val="0"/>
          <w:bCs/>
        </w:rPr>
        <w:t>privately owned and permitted groin structure</w:t>
      </w:r>
      <w:r>
        <w:rPr>
          <w:b w:val="0"/>
          <w:bCs/>
        </w:rPr>
        <w:t>s</w:t>
      </w:r>
      <w:r w:rsidRPr="001310BB">
        <w:rPr>
          <w:b w:val="0"/>
          <w:bCs/>
        </w:rPr>
        <w:t xml:space="preserve"> that include a pedestrian walkway and that extend from the public beach into the Gulf of America (formerly known as the Gulf of Mexico), </w:t>
      </w:r>
      <w:r>
        <w:rPr>
          <w:b w:val="0"/>
          <w:bCs/>
        </w:rPr>
        <w:t xml:space="preserve">to have </w:t>
      </w:r>
      <w:r w:rsidRPr="001310BB">
        <w:rPr>
          <w:b w:val="0"/>
          <w:bCs/>
        </w:rPr>
        <w:t xml:space="preserve">a single archway structure with an embedded sign identifying the responsible entity for the structure and groin may be allowed seaward of the erosion control line, provided the structure and sign comply with the requirements of </w:t>
      </w:r>
      <w:r>
        <w:rPr>
          <w:b w:val="0"/>
          <w:bCs/>
        </w:rPr>
        <w:t>Chapter 158</w:t>
      </w:r>
      <w:r w:rsidRPr="001310BB">
        <w:rPr>
          <w:b w:val="0"/>
          <w:bCs/>
        </w:rPr>
        <w:t xml:space="preserve"> and Chapter 156 of the Town Code</w:t>
      </w:r>
      <w:r>
        <w:rPr>
          <w:b w:val="0"/>
          <w:bCs/>
        </w:rPr>
        <w:t xml:space="preserve">.  </w:t>
      </w:r>
    </w:p>
    <w:p w14:paraId="6B9A5BF4" w14:textId="5F66E975" w:rsidR="00E96524" w:rsidRDefault="00E96524" w:rsidP="00E96524">
      <w:pPr>
        <w:pStyle w:val="ListNumber"/>
        <w:numPr>
          <w:ilvl w:val="1"/>
          <w:numId w:val="5"/>
        </w:numPr>
        <w:ind w:left="1080"/>
      </w:pPr>
      <w:r>
        <w:t>Ordinance 2026-08, Amending Chapter 156, Sign Code, Section 156.02, Definitions, and Section 156.07, Specific Sign Regulations</w:t>
      </w:r>
    </w:p>
    <w:p w14:paraId="4A542D31" w14:textId="438C170A" w:rsidR="001310BB" w:rsidRDefault="001310BB" w:rsidP="00E4354F">
      <w:pPr>
        <w:pStyle w:val="ListNumber"/>
        <w:numPr>
          <w:ilvl w:val="0"/>
          <w:numId w:val="0"/>
        </w:numPr>
        <w:ind w:left="1080"/>
      </w:pPr>
      <w:r>
        <w:rPr>
          <w:b w:val="0"/>
          <w:bCs/>
        </w:rPr>
        <w:t>A Town-initiated Sign Code Amendment to allow for</w:t>
      </w:r>
      <w:r w:rsidRPr="001310BB">
        <w:t xml:space="preserve"> </w:t>
      </w:r>
      <w:r w:rsidRPr="001310BB">
        <w:rPr>
          <w:b w:val="0"/>
          <w:bCs/>
        </w:rPr>
        <w:t>privately owned and permitted groin structures that include a pedestrian walkway and that extend from the public beach into the Gulf of America (formerly known as the Gulf of Mexico), to have a single archway structure with an embedded sign identifying the responsible entity for the structure and groin</w:t>
      </w:r>
      <w:r>
        <w:rPr>
          <w:b w:val="0"/>
          <w:bCs/>
        </w:rPr>
        <w:t xml:space="preserve">.  </w:t>
      </w:r>
    </w:p>
    <w:p w14:paraId="425E201B" w14:textId="77777777" w:rsidR="00F5652E" w:rsidRDefault="00F5652E" w:rsidP="00E4354F">
      <w:pPr>
        <w:pStyle w:val="ListNumber"/>
        <w:tabs>
          <w:tab w:val="clear" w:pos="360"/>
          <w:tab w:val="left" w:pos="630"/>
        </w:tabs>
        <w:spacing w:after="0" w:line="240" w:lineRule="auto"/>
        <w:ind w:left="720" w:hanging="540"/>
      </w:pPr>
      <w:r w:rsidRPr="00501BEC">
        <w:t>Workshop Discussion Items</w:t>
      </w:r>
    </w:p>
    <w:p w14:paraId="56EE0A34" w14:textId="7F01E61B" w:rsidR="000D2C55" w:rsidRPr="00E96524" w:rsidRDefault="00E96524" w:rsidP="00E4354F">
      <w:pPr>
        <w:pStyle w:val="ListNumber"/>
        <w:numPr>
          <w:ilvl w:val="0"/>
          <w:numId w:val="0"/>
        </w:numPr>
        <w:ind w:left="630"/>
        <w:rPr>
          <w:b w:val="0"/>
          <w:bCs/>
        </w:rPr>
      </w:pPr>
      <w:r w:rsidRPr="00E96524">
        <w:rPr>
          <w:b w:val="0"/>
          <w:bCs/>
        </w:rPr>
        <w:t>There are no Workshop Discussion Items</w:t>
      </w:r>
    </w:p>
    <w:p w14:paraId="4B865DF8" w14:textId="18AA438C" w:rsidR="00505FB9" w:rsidRDefault="00AF5C0F" w:rsidP="00E4354F">
      <w:pPr>
        <w:pStyle w:val="ListNumber"/>
        <w:tabs>
          <w:tab w:val="clear" w:pos="360"/>
        </w:tabs>
        <w:ind w:left="630" w:hanging="450"/>
      </w:pPr>
      <w:r>
        <w:t>New Business</w:t>
      </w:r>
    </w:p>
    <w:p w14:paraId="583E73B7" w14:textId="059DD007" w:rsidR="001543C7" w:rsidRPr="00E96524" w:rsidRDefault="00E96524" w:rsidP="00E4354F">
      <w:pPr>
        <w:pStyle w:val="ListNumber"/>
        <w:numPr>
          <w:ilvl w:val="0"/>
          <w:numId w:val="0"/>
        </w:numPr>
        <w:ind w:left="720" w:hanging="90"/>
        <w:rPr>
          <w:b w:val="0"/>
          <w:bCs/>
          <w:sz w:val="23"/>
          <w:szCs w:val="23"/>
        </w:rPr>
      </w:pPr>
      <w:r w:rsidRPr="00E96524">
        <w:rPr>
          <w:b w:val="0"/>
          <w:bCs/>
        </w:rPr>
        <w:t>There is no New Business</w:t>
      </w:r>
    </w:p>
    <w:p w14:paraId="0E2BD344" w14:textId="12A63A7F" w:rsidR="003A6197" w:rsidRDefault="00294A9B" w:rsidP="00C40310">
      <w:pPr>
        <w:pStyle w:val="ListNumber"/>
        <w:tabs>
          <w:tab w:val="clear" w:pos="360"/>
        </w:tabs>
        <w:ind w:left="630" w:hanging="630"/>
      </w:pPr>
      <w:r>
        <w:t xml:space="preserve">Staff </w:t>
      </w:r>
      <w:r w:rsidR="003A6197">
        <w:t>Update</w:t>
      </w:r>
    </w:p>
    <w:p w14:paraId="42549512" w14:textId="77777777" w:rsidR="004548E1" w:rsidRDefault="004548E1" w:rsidP="00C40310">
      <w:pPr>
        <w:pStyle w:val="ListNumber"/>
        <w:tabs>
          <w:tab w:val="clear" w:pos="360"/>
        </w:tabs>
        <w:spacing w:after="0"/>
        <w:ind w:left="630" w:hanging="630"/>
      </w:pPr>
      <w:r>
        <w:t>Planning &amp; Zoning Board Member Comments</w:t>
      </w:r>
    </w:p>
    <w:p w14:paraId="41E7A450" w14:textId="77777777" w:rsidR="00AF5C0F" w:rsidRDefault="00AF5C0F" w:rsidP="00C40310">
      <w:pPr>
        <w:pStyle w:val="ListNumber"/>
        <w:tabs>
          <w:tab w:val="clear" w:pos="360"/>
        </w:tabs>
        <w:spacing w:after="240" w:line="240" w:lineRule="auto"/>
        <w:ind w:left="630" w:hanging="630"/>
      </w:pPr>
      <w:r>
        <w:t>Adjournment</w:t>
      </w:r>
    </w:p>
    <w:p w14:paraId="46EE4923" w14:textId="77777777" w:rsidR="00A15295" w:rsidRPr="00D53DF7" w:rsidRDefault="00A15295" w:rsidP="00E4354F">
      <w:pPr>
        <w:pStyle w:val="ListNumber"/>
        <w:numPr>
          <w:ilvl w:val="0"/>
          <w:numId w:val="0"/>
        </w:numPr>
        <w:spacing w:after="0"/>
        <w:ind w:left="630"/>
        <w:jc w:val="both"/>
        <w:rPr>
          <w:b w:val="0"/>
          <w:bCs/>
          <w:sz w:val="20"/>
          <w:szCs w:val="20"/>
        </w:rPr>
      </w:pPr>
      <w:r w:rsidRPr="00D53DF7">
        <w:rPr>
          <w:b w:val="0"/>
          <w:bCs/>
          <w:sz w:val="20"/>
          <w:szCs w:val="20"/>
        </w:rPr>
        <w:t>No verbatim record by a certified court reporter is made of these proceedings. Accordingly, any person who may seek to appeal any decision involving the matters noticed herein will be responsible for making a verbatim record of the testimony and evidence at these proceedings upon which any appeal is to be based (see Section 286.0105, Fla. Stat.).</w:t>
      </w:r>
    </w:p>
    <w:p w14:paraId="3E789AB5" w14:textId="77777777" w:rsidR="00A15295" w:rsidRPr="00D53DF7" w:rsidRDefault="00A15295" w:rsidP="00E4354F">
      <w:pPr>
        <w:pStyle w:val="ListNumber"/>
        <w:numPr>
          <w:ilvl w:val="0"/>
          <w:numId w:val="0"/>
        </w:numPr>
        <w:spacing w:before="120"/>
        <w:ind w:left="630"/>
        <w:jc w:val="both"/>
        <w:rPr>
          <w:b w:val="0"/>
          <w:bCs/>
          <w:sz w:val="20"/>
          <w:szCs w:val="20"/>
        </w:rPr>
      </w:pPr>
      <w:r w:rsidRPr="00D53DF7">
        <w:rPr>
          <w:b w:val="0"/>
          <w:bCs/>
          <w:sz w:val="20"/>
          <w:szCs w:val="20"/>
        </w:rPr>
        <w:t xml:space="preserve">In accordance with the Americans with Disabilities Act and Section 286.26, F.S., persons needing a reasonable accommodation to participate in this proceeding should contact the Town Clerk’s office at 941-316-1999 seventy-two (72) hours in advance of this proceeding.  If you are hearing impaired or require an alternative means of communication, utilize Florida Relay Service by dialing 7-1-1 (TTY) or </w:t>
      </w:r>
      <w:r w:rsidRPr="00D53DF7">
        <w:rPr>
          <w:b w:val="0"/>
          <w:bCs/>
          <w:color w:val="000000"/>
          <w:sz w:val="20"/>
          <w:szCs w:val="20"/>
        </w:rPr>
        <w:t>one of the following toll-free numbers:</w:t>
      </w:r>
    </w:p>
    <w:p w14:paraId="6E97638E" w14:textId="33D3E72C" w:rsidR="00024997" w:rsidRPr="00D53DF7" w:rsidRDefault="00A15295" w:rsidP="00E4354F">
      <w:pPr>
        <w:pStyle w:val="ListNumber"/>
        <w:numPr>
          <w:ilvl w:val="0"/>
          <w:numId w:val="0"/>
        </w:numPr>
        <w:spacing w:before="120"/>
        <w:ind w:left="630"/>
        <w:jc w:val="both"/>
        <w:rPr>
          <w:b w:val="0"/>
          <w:bCs/>
          <w:sz w:val="20"/>
          <w:szCs w:val="20"/>
        </w:rPr>
      </w:pPr>
      <w:r w:rsidRPr="00D53DF7">
        <w:rPr>
          <w:b w:val="0"/>
          <w:bCs/>
          <w:sz w:val="20"/>
          <w:szCs w:val="20"/>
        </w:rPr>
        <w:t xml:space="preserve">1-800-955-8770 (Voice), 1-800-955-1339 (ASCII), 1-877-955-8260 (VCO-Direct), or </w:t>
      </w:r>
      <w:r w:rsidRPr="00D53DF7">
        <w:rPr>
          <w:b w:val="0"/>
          <w:bCs/>
          <w:sz w:val="20"/>
          <w:szCs w:val="20"/>
          <w:shd w:val="clear" w:color="auto" w:fill="FFFFFF"/>
        </w:rPr>
        <w:t>1-800-955-5334 (STS)</w:t>
      </w:r>
      <w:r w:rsidRPr="00D53DF7">
        <w:rPr>
          <w:b w:val="0"/>
          <w:bCs/>
          <w:sz w:val="20"/>
          <w:szCs w:val="20"/>
        </w:rPr>
        <w:t>.</w:t>
      </w:r>
    </w:p>
    <w:sectPr w:rsidR="00024997" w:rsidRPr="00D53DF7" w:rsidSect="00305A29">
      <w:headerReference w:type="default" r:id="rId10"/>
      <w:pgSz w:w="12240" w:h="15840"/>
      <w:pgMar w:top="900" w:right="1080" w:bottom="81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CE785" w14:textId="77777777" w:rsidR="00291EE0" w:rsidRDefault="00291EE0" w:rsidP="00297621">
      <w:pPr>
        <w:spacing w:after="0" w:line="240" w:lineRule="auto"/>
      </w:pPr>
      <w:r>
        <w:separator/>
      </w:r>
    </w:p>
  </w:endnote>
  <w:endnote w:type="continuationSeparator" w:id="0">
    <w:p w14:paraId="79E3B1F4" w14:textId="77777777" w:rsidR="00291EE0" w:rsidRDefault="00291EE0" w:rsidP="00297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542B4" w14:textId="77777777" w:rsidR="00291EE0" w:rsidRDefault="00291EE0" w:rsidP="00297621">
      <w:pPr>
        <w:spacing w:after="0" w:line="240" w:lineRule="auto"/>
      </w:pPr>
      <w:r>
        <w:separator/>
      </w:r>
    </w:p>
  </w:footnote>
  <w:footnote w:type="continuationSeparator" w:id="0">
    <w:p w14:paraId="5C8ABF97" w14:textId="77777777" w:rsidR="00291EE0" w:rsidRDefault="00291EE0" w:rsidP="00297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BB52B" w14:textId="06EE6996" w:rsidR="00A71C7D" w:rsidRDefault="00A71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EC81F8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50D5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DC183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3B2F7EC"/>
    <w:lvl w:ilvl="0">
      <w:start w:val="1"/>
      <w:numFmt w:val="upperLetter"/>
      <w:pStyle w:val="ListNumber2"/>
      <w:lvlText w:val="%1."/>
      <w:lvlJc w:val="left"/>
      <w:pPr>
        <w:ind w:left="720" w:hanging="360"/>
      </w:pPr>
    </w:lvl>
  </w:abstractNum>
  <w:abstractNum w:abstractNumId="4" w15:restartNumberingAfterBreak="0">
    <w:nsid w:val="FFFFFF80"/>
    <w:multiLevelType w:val="singleLevel"/>
    <w:tmpl w:val="A0FC73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2CC3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DE55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136D8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multilevel"/>
    <w:tmpl w:val="8F203E94"/>
    <w:lvl w:ilvl="0">
      <w:start w:val="1"/>
      <w:numFmt w:val="decimal"/>
      <w:pStyle w:val="ListNumber"/>
      <w:lvlText w:val="%1."/>
      <w:lvlJc w:val="left"/>
      <w:pPr>
        <w:tabs>
          <w:tab w:val="num" w:pos="360"/>
        </w:tabs>
        <w:ind w:left="36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FFFFFF89"/>
    <w:multiLevelType w:val="singleLevel"/>
    <w:tmpl w:val="623CFF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02A7B"/>
    <w:multiLevelType w:val="hybridMultilevel"/>
    <w:tmpl w:val="414210E0"/>
    <w:lvl w:ilvl="0" w:tplc="23CE221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43B0ADC"/>
    <w:multiLevelType w:val="hybridMultilevel"/>
    <w:tmpl w:val="A16E75E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74938BD"/>
    <w:multiLevelType w:val="hybridMultilevel"/>
    <w:tmpl w:val="01BA8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094C3E"/>
    <w:multiLevelType w:val="hybridMultilevel"/>
    <w:tmpl w:val="FAA0551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9CC5463"/>
    <w:multiLevelType w:val="hybridMultilevel"/>
    <w:tmpl w:val="233C17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98F0E10"/>
    <w:multiLevelType w:val="hybridMultilevel"/>
    <w:tmpl w:val="73C247CA"/>
    <w:lvl w:ilvl="0" w:tplc="48E6FDB4">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6" w15:restartNumberingAfterBreak="0">
    <w:nsid w:val="29E43B68"/>
    <w:multiLevelType w:val="hybridMultilevel"/>
    <w:tmpl w:val="395A90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EE6BC1"/>
    <w:multiLevelType w:val="hybridMultilevel"/>
    <w:tmpl w:val="5926648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AE3329"/>
    <w:multiLevelType w:val="hybridMultilevel"/>
    <w:tmpl w:val="78B67F86"/>
    <w:lvl w:ilvl="0" w:tplc="449C68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DF0210"/>
    <w:multiLevelType w:val="hybridMultilevel"/>
    <w:tmpl w:val="0EBE13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DD6269"/>
    <w:multiLevelType w:val="hybridMultilevel"/>
    <w:tmpl w:val="24C4DB2C"/>
    <w:lvl w:ilvl="0" w:tplc="9F40F674">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5C6D06"/>
    <w:multiLevelType w:val="hybridMultilevel"/>
    <w:tmpl w:val="87D0D6A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8DF6593"/>
    <w:multiLevelType w:val="hybridMultilevel"/>
    <w:tmpl w:val="30A82BDC"/>
    <w:lvl w:ilvl="0" w:tplc="04090015">
      <w:start w:val="1"/>
      <w:numFmt w:val="upperLetter"/>
      <w:lvlText w:val="%1."/>
      <w:lvlJc w:val="left"/>
      <w:pPr>
        <w:ind w:left="720" w:hanging="360"/>
      </w:pPr>
    </w:lvl>
    <w:lvl w:ilvl="1" w:tplc="E9B4350E">
      <w:start w:val="1"/>
      <w:numFmt w:val="upperLetter"/>
      <w:lvlText w:val="%2."/>
      <w:lvlJc w:val="left"/>
      <w:pPr>
        <w:ind w:left="1440" w:hanging="360"/>
      </w:pPr>
      <w:rPr>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510355"/>
    <w:multiLevelType w:val="hybridMultilevel"/>
    <w:tmpl w:val="09D201E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9D4C1D"/>
    <w:multiLevelType w:val="hybridMultilevel"/>
    <w:tmpl w:val="6DF6E5D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1B12AEE"/>
    <w:multiLevelType w:val="hybridMultilevel"/>
    <w:tmpl w:val="003EC13E"/>
    <w:lvl w:ilvl="0" w:tplc="A6D860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FC10D3"/>
    <w:multiLevelType w:val="hybridMultilevel"/>
    <w:tmpl w:val="6C60121E"/>
    <w:lvl w:ilvl="0" w:tplc="A3DE00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944FDB"/>
    <w:multiLevelType w:val="hybridMultilevel"/>
    <w:tmpl w:val="EA3A3274"/>
    <w:lvl w:ilvl="0" w:tplc="F69C65D4">
      <w:start w:val="1"/>
      <w:numFmt w:val="upperLetter"/>
      <w:lvlText w:val="%1."/>
      <w:lvlJc w:val="left"/>
      <w:pPr>
        <w:ind w:left="1620" w:hanging="360"/>
      </w:pPr>
      <w:rPr>
        <w:b/>
        <w:bCs w:val="0"/>
        <w:i w:val="0"/>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659131AB"/>
    <w:multiLevelType w:val="hybridMultilevel"/>
    <w:tmpl w:val="C6DC6BBA"/>
    <w:lvl w:ilvl="0" w:tplc="24E24B14">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15:restartNumberingAfterBreak="0">
    <w:nsid w:val="693E30DA"/>
    <w:multiLevelType w:val="hybridMultilevel"/>
    <w:tmpl w:val="F74A7766"/>
    <w:lvl w:ilvl="0" w:tplc="46E426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C7B7E80"/>
    <w:multiLevelType w:val="hybridMultilevel"/>
    <w:tmpl w:val="19B6E010"/>
    <w:lvl w:ilvl="0" w:tplc="E02A70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F642EB2"/>
    <w:multiLevelType w:val="hybridMultilevel"/>
    <w:tmpl w:val="F73C6B82"/>
    <w:lvl w:ilvl="0" w:tplc="34C823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4801F88"/>
    <w:multiLevelType w:val="hybridMultilevel"/>
    <w:tmpl w:val="E37EF8F6"/>
    <w:lvl w:ilvl="0" w:tplc="E6BE9C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49B3C2F"/>
    <w:multiLevelType w:val="hybridMultilevel"/>
    <w:tmpl w:val="BFE2E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2B5EFF"/>
    <w:multiLevelType w:val="hybridMultilevel"/>
    <w:tmpl w:val="8B06CBD2"/>
    <w:lvl w:ilvl="0" w:tplc="6FDE30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CC42FE5"/>
    <w:multiLevelType w:val="hybridMultilevel"/>
    <w:tmpl w:val="B1383AA2"/>
    <w:lvl w:ilvl="0" w:tplc="C17AF2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28794403">
    <w:abstractNumId w:val="0"/>
  </w:num>
  <w:num w:numId="2" w16cid:durableId="1133212419">
    <w:abstractNumId w:val="1"/>
  </w:num>
  <w:num w:numId="3" w16cid:durableId="435947603">
    <w:abstractNumId w:val="2"/>
  </w:num>
  <w:num w:numId="4" w16cid:durableId="1745058460">
    <w:abstractNumId w:val="3"/>
  </w:num>
  <w:num w:numId="5" w16cid:durableId="486634151">
    <w:abstractNumId w:val="8"/>
  </w:num>
  <w:num w:numId="6" w16cid:durableId="717163715">
    <w:abstractNumId w:val="4"/>
  </w:num>
  <w:num w:numId="7" w16cid:durableId="1922761402">
    <w:abstractNumId w:val="5"/>
  </w:num>
  <w:num w:numId="8" w16cid:durableId="562908335">
    <w:abstractNumId w:val="6"/>
  </w:num>
  <w:num w:numId="9" w16cid:durableId="1494179781">
    <w:abstractNumId w:val="7"/>
  </w:num>
  <w:num w:numId="10" w16cid:durableId="1548451121">
    <w:abstractNumId w:val="9"/>
  </w:num>
  <w:num w:numId="11" w16cid:durableId="862551715">
    <w:abstractNumId w:val="3"/>
    <w:lvlOverride w:ilvl="0">
      <w:startOverride w:val="1"/>
    </w:lvlOverride>
  </w:num>
  <w:num w:numId="12" w16cid:durableId="57947527">
    <w:abstractNumId w:val="3"/>
    <w:lvlOverride w:ilvl="0">
      <w:startOverride w:val="1"/>
    </w:lvlOverride>
  </w:num>
  <w:num w:numId="13" w16cid:durableId="1639846408">
    <w:abstractNumId w:val="3"/>
    <w:lvlOverride w:ilvl="0">
      <w:startOverride w:val="1"/>
    </w:lvlOverride>
  </w:num>
  <w:num w:numId="14" w16cid:durableId="1239168846">
    <w:abstractNumId w:val="3"/>
    <w:lvlOverride w:ilvl="0">
      <w:startOverride w:val="1"/>
    </w:lvlOverride>
  </w:num>
  <w:num w:numId="15" w16cid:durableId="1977106599">
    <w:abstractNumId w:val="12"/>
  </w:num>
  <w:num w:numId="16" w16cid:durableId="307050590">
    <w:abstractNumId w:val="13"/>
  </w:num>
  <w:num w:numId="17" w16cid:durableId="1848060739">
    <w:abstractNumId w:val="19"/>
  </w:num>
  <w:num w:numId="18" w16cid:durableId="698776892">
    <w:abstractNumId w:val="24"/>
  </w:num>
  <w:num w:numId="19" w16cid:durableId="762412582">
    <w:abstractNumId w:val="26"/>
  </w:num>
  <w:num w:numId="20" w16cid:durableId="1602370445">
    <w:abstractNumId w:val="23"/>
  </w:num>
  <w:num w:numId="21" w16cid:durableId="1515724748">
    <w:abstractNumId w:val="22"/>
  </w:num>
  <w:num w:numId="22" w16cid:durableId="689601553">
    <w:abstractNumId w:val="11"/>
  </w:num>
  <w:num w:numId="23" w16cid:durableId="2118744325">
    <w:abstractNumId w:val="20"/>
  </w:num>
  <w:num w:numId="24" w16cid:durableId="968055014">
    <w:abstractNumId w:val="31"/>
  </w:num>
  <w:num w:numId="25" w16cid:durableId="18287836">
    <w:abstractNumId w:val="35"/>
  </w:num>
  <w:num w:numId="26" w16cid:durableId="747072356">
    <w:abstractNumId w:val="10"/>
  </w:num>
  <w:num w:numId="27" w16cid:durableId="106893766">
    <w:abstractNumId w:val="14"/>
  </w:num>
  <w:num w:numId="28" w16cid:durableId="286935663">
    <w:abstractNumId w:val="15"/>
  </w:num>
  <w:num w:numId="29" w16cid:durableId="1159032356">
    <w:abstractNumId w:val="21"/>
  </w:num>
  <w:num w:numId="30" w16cid:durableId="2007393223">
    <w:abstractNumId w:val="27"/>
  </w:num>
  <w:num w:numId="31" w16cid:durableId="1598438640">
    <w:abstractNumId w:val="34"/>
  </w:num>
  <w:num w:numId="32" w16cid:durableId="599021931">
    <w:abstractNumId w:val="25"/>
  </w:num>
  <w:num w:numId="33" w16cid:durableId="2010790962">
    <w:abstractNumId w:val="18"/>
  </w:num>
  <w:num w:numId="34" w16cid:durableId="455367788">
    <w:abstractNumId w:val="32"/>
  </w:num>
  <w:num w:numId="35" w16cid:durableId="1986078302">
    <w:abstractNumId w:val="28"/>
  </w:num>
  <w:num w:numId="36" w16cid:durableId="2091538894">
    <w:abstractNumId w:val="30"/>
  </w:num>
  <w:num w:numId="37" w16cid:durableId="829171918">
    <w:abstractNumId w:val="29"/>
  </w:num>
  <w:num w:numId="38" w16cid:durableId="1739590692">
    <w:abstractNumId w:val="33"/>
  </w:num>
  <w:num w:numId="39" w16cid:durableId="1457338118">
    <w:abstractNumId w:val="16"/>
  </w:num>
  <w:num w:numId="40" w16cid:durableId="14454665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C0F"/>
    <w:rsid w:val="00011D4F"/>
    <w:rsid w:val="00022456"/>
    <w:rsid w:val="00023E24"/>
    <w:rsid w:val="00023F0F"/>
    <w:rsid w:val="00024997"/>
    <w:rsid w:val="00032E7B"/>
    <w:rsid w:val="000411B1"/>
    <w:rsid w:val="00047DD4"/>
    <w:rsid w:val="0005566C"/>
    <w:rsid w:val="0005788A"/>
    <w:rsid w:val="00076F25"/>
    <w:rsid w:val="000809ED"/>
    <w:rsid w:val="00086D4B"/>
    <w:rsid w:val="00087BB2"/>
    <w:rsid w:val="000969BE"/>
    <w:rsid w:val="000B0CC6"/>
    <w:rsid w:val="000B3CC1"/>
    <w:rsid w:val="000B40B5"/>
    <w:rsid w:val="000B721B"/>
    <w:rsid w:val="000D2C55"/>
    <w:rsid w:val="000D3D6B"/>
    <w:rsid w:val="000D62B4"/>
    <w:rsid w:val="000E778E"/>
    <w:rsid w:val="000F2126"/>
    <w:rsid w:val="000F21AC"/>
    <w:rsid w:val="000F503A"/>
    <w:rsid w:val="0010067D"/>
    <w:rsid w:val="00105E6E"/>
    <w:rsid w:val="00110F4D"/>
    <w:rsid w:val="00114570"/>
    <w:rsid w:val="00114CEA"/>
    <w:rsid w:val="001212AC"/>
    <w:rsid w:val="001310BB"/>
    <w:rsid w:val="00135335"/>
    <w:rsid w:val="0014164A"/>
    <w:rsid w:val="0014376B"/>
    <w:rsid w:val="001522E0"/>
    <w:rsid w:val="001543C7"/>
    <w:rsid w:val="00157F41"/>
    <w:rsid w:val="001677A2"/>
    <w:rsid w:val="00170188"/>
    <w:rsid w:val="00173532"/>
    <w:rsid w:val="00176AA8"/>
    <w:rsid w:val="00182E30"/>
    <w:rsid w:val="00184D6F"/>
    <w:rsid w:val="00186A23"/>
    <w:rsid w:val="00190767"/>
    <w:rsid w:val="00194A27"/>
    <w:rsid w:val="001A1E06"/>
    <w:rsid w:val="001C11FD"/>
    <w:rsid w:val="001C5196"/>
    <w:rsid w:val="001E0C04"/>
    <w:rsid w:val="001F29B3"/>
    <w:rsid w:val="002172EE"/>
    <w:rsid w:val="00217F42"/>
    <w:rsid w:val="002375F5"/>
    <w:rsid w:val="0024229F"/>
    <w:rsid w:val="0025035C"/>
    <w:rsid w:val="00291DC6"/>
    <w:rsid w:val="00291EE0"/>
    <w:rsid w:val="00294A9B"/>
    <w:rsid w:val="00297621"/>
    <w:rsid w:val="00297FCA"/>
    <w:rsid w:val="002B08FF"/>
    <w:rsid w:val="002B1E62"/>
    <w:rsid w:val="002B29BC"/>
    <w:rsid w:val="002C0255"/>
    <w:rsid w:val="002C0D90"/>
    <w:rsid w:val="002D1D5D"/>
    <w:rsid w:val="002E1EDE"/>
    <w:rsid w:val="002E2646"/>
    <w:rsid w:val="00301CEF"/>
    <w:rsid w:val="0030308A"/>
    <w:rsid w:val="00305A29"/>
    <w:rsid w:val="00310C01"/>
    <w:rsid w:val="003147F1"/>
    <w:rsid w:val="00327C41"/>
    <w:rsid w:val="003469FC"/>
    <w:rsid w:val="00362B45"/>
    <w:rsid w:val="00364839"/>
    <w:rsid w:val="00373C23"/>
    <w:rsid w:val="00373E51"/>
    <w:rsid w:val="00392FE4"/>
    <w:rsid w:val="003A2441"/>
    <w:rsid w:val="003A6197"/>
    <w:rsid w:val="003A66E8"/>
    <w:rsid w:val="003B596E"/>
    <w:rsid w:val="003B715B"/>
    <w:rsid w:val="003C1FCC"/>
    <w:rsid w:val="003D4E57"/>
    <w:rsid w:val="004117C3"/>
    <w:rsid w:val="00432FCB"/>
    <w:rsid w:val="004370BF"/>
    <w:rsid w:val="00440FDD"/>
    <w:rsid w:val="004548E1"/>
    <w:rsid w:val="00473CFC"/>
    <w:rsid w:val="004817F3"/>
    <w:rsid w:val="004820FB"/>
    <w:rsid w:val="00486D5F"/>
    <w:rsid w:val="00490AB9"/>
    <w:rsid w:val="00496920"/>
    <w:rsid w:val="004A4187"/>
    <w:rsid w:val="004B4EC4"/>
    <w:rsid w:val="004D1568"/>
    <w:rsid w:val="004F0591"/>
    <w:rsid w:val="00501BEC"/>
    <w:rsid w:val="005021FE"/>
    <w:rsid w:val="00505FB9"/>
    <w:rsid w:val="005070BA"/>
    <w:rsid w:val="00552448"/>
    <w:rsid w:val="00553202"/>
    <w:rsid w:val="0056307E"/>
    <w:rsid w:val="005767FB"/>
    <w:rsid w:val="005864EA"/>
    <w:rsid w:val="005E6090"/>
    <w:rsid w:val="005F771B"/>
    <w:rsid w:val="006048AB"/>
    <w:rsid w:val="00614204"/>
    <w:rsid w:val="00615A44"/>
    <w:rsid w:val="006169BD"/>
    <w:rsid w:val="00620B7E"/>
    <w:rsid w:val="006317B6"/>
    <w:rsid w:val="00631961"/>
    <w:rsid w:val="0064381A"/>
    <w:rsid w:val="00644CDC"/>
    <w:rsid w:val="00661F4F"/>
    <w:rsid w:val="00667351"/>
    <w:rsid w:val="006A02B3"/>
    <w:rsid w:val="006B513D"/>
    <w:rsid w:val="006C0CCA"/>
    <w:rsid w:val="006D18A6"/>
    <w:rsid w:val="006D6365"/>
    <w:rsid w:val="006E0CE3"/>
    <w:rsid w:val="006E66E5"/>
    <w:rsid w:val="00701194"/>
    <w:rsid w:val="00721EBE"/>
    <w:rsid w:val="00727877"/>
    <w:rsid w:val="00747F83"/>
    <w:rsid w:val="00756757"/>
    <w:rsid w:val="00764E04"/>
    <w:rsid w:val="00771F97"/>
    <w:rsid w:val="00777508"/>
    <w:rsid w:val="00777E8D"/>
    <w:rsid w:val="0079286E"/>
    <w:rsid w:val="00795731"/>
    <w:rsid w:val="007A68BD"/>
    <w:rsid w:val="007A74BA"/>
    <w:rsid w:val="007B1F49"/>
    <w:rsid w:val="007B1FE9"/>
    <w:rsid w:val="007B4F79"/>
    <w:rsid w:val="007B60B1"/>
    <w:rsid w:val="007C0A74"/>
    <w:rsid w:val="007D0730"/>
    <w:rsid w:val="007E346E"/>
    <w:rsid w:val="007F69A1"/>
    <w:rsid w:val="008018D5"/>
    <w:rsid w:val="00831AB6"/>
    <w:rsid w:val="00831DD2"/>
    <w:rsid w:val="008336E5"/>
    <w:rsid w:val="00833B9B"/>
    <w:rsid w:val="00840F7B"/>
    <w:rsid w:val="00847175"/>
    <w:rsid w:val="008507ED"/>
    <w:rsid w:val="00852594"/>
    <w:rsid w:val="008526CA"/>
    <w:rsid w:val="00856D49"/>
    <w:rsid w:val="00874FBF"/>
    <w:rsid w:val="00876479"/>
    <w:rsid w:val="00880F1B"/>
    <w:rsid w:val="00884F98"/>
    <w:rsid w:val="008914AC"/>
    <w:rsid w:val="008B2FC4"/>
    <w:rsid w:val="008B3BE7"/>
    <w:rsid w:val="008C0E36"/>
    <w:rsid w:val="008C3618"/>
    <w:rsid w:val="008D2BD5"/>
    <w:rsid w:val="008E4BE2"/>
    <w:rsid w:val="008E66EA"/>
    <w:rsid w:val="008F2B7A"/>
    <w:rsid w:val="008F594B"/>
    <w:rsid w:val="008F6B45"/>
    <w:rsid w:val="008F6C03"/>
    <w:rsid w:val="0090736B"/>
    <w:rsid w:val="009173B0"/>
    <w:rsid w:val="00937E76"/>
    <w:rsid w:val="009521D9"/>
    <w:rsid w:val="0095435A"/>
    <w:rsid w:val="00954CEA"/>
    <w:rsid w:val="009672A4"/>
    <w:rsid w:val="00971847"/>
    <w:rsid w:val="009755DF"/>
    <w:rsid w:val="00992699"/>
    <w:rsid w:val="00993CFD"/>
    <w:rsid w:val="009954BA"/>
    <w:rsid w:val="00997B1E"/>
    <w:rsid w:val="009C720B"/>
    <w:rsid w:val="009D19AD"/>
    <w:rsid w:val="009E3E9C"/>
    <w:rsid w:val="00A07D2E"/>
    <w:rsid w:val="00A15295"/>
    <w:rsid w:val="00A43312"/>
    <w:rsid w:val="00A44C6C"/>
    <w:rsid w:val="00A45039"/>
    <w:rsid w:val="00A51128"/>
    <w:rsid w:val="00A621F6"/>
    <w:rsid w:val="00A70F0A"/>
    <w:rsid w:val="00A71A87"/>
    <w:rsid w:val="00A71C7D"/>
    <w:rsid w:val="00A84A8B"/>
    <w:rsid w:val="00AA23E9"/>
    <w:rsid w:val="00AC37B2"/>
    <w:rsid w:val="00AD33C7"/>
    <w:rsid w:val="00AE3B37"/>
    <w:rsid w:val="00AE61EE"/>
    <w:rsid w:val="00AE6C4E"/>
    <w:rsid w:val="00AF472D"/>
    <w:rsid w:val="00AF5C0F"/>
    <w:rsid w:val="00B05AB2"/>
    <w:rsid w:val="00B26B99"/>
    <w:rsid w:val="00B310C2"/>
    <w:rsid w:val="00B435EF"/>
    <w:rsid w:val="00B64B98"/>
    <w:rsid w:val="00B76D44"/>
    <w:rsid w:val="00B8345F"/>
    <w:rsid w:val="00BA1D7C"/>
    <w:rsid w:val="00BA5153"/>
    <w:rsid w:val="00BB78BF"/>
    <w:rsid w:val="00BC7953"/>
    <w:rsid w:val="00BF0E52"/>
    <w:rsid w:val="00BF3ADF"/>
    <w:rsid w:val="00BF3D38"/>
    <w:rsid w:val="00BF62A3"/>
    <w:rsid w:val="00BF6D57"/>
    <w:rsid w:val="00C013E1"/>
    <w:rsid w:val="00C053B1"/>
    <w:rsid w:val="00C13EF2"/>
    <w:rsid w:val="00C22F46"/>
    <w:rsid w:val="00C3536D"/>
    <w:rsid w:val="00C36311"/>
    <w:rsid w:val="00C40310"/>
    <w:rsid w:val="00C80862"/>
    <w:rsid w:val="00C8313F"/>
    <w:rsid w:val="00CA243B"/>
    <w:rsid w:val="00CB2117"/>
    <w:rsid w:val="00CC6DB5"/>
    <w:rsid w:val="00CD5427"/>
    <w:rsid w:val="00CE5392"/>
    <w:rsid w:val="00CE73D2"/>
    <w:rsid w:val="00CF4FDE"/>
    <w:rsid w:val="00D15822"/>
    <w:rsid w:val="00D16D26"/>
    <w:rsid w:val="00D26871"/>
    <w:rsid w:val="00D36E4A"/>
    <w:rsid w:val="00D45D08"/>
    <w:rsid w:val="00D53DF7"/>
    <w:rsid w:val="00D7673C"/>
    <w:rsid w:val="00D77489"/>
    <w:rsid w:val="00D774A5"/>
    <w:rsid w:val="00D85BAA"/>
    <w:rsid w:val="00D91777"/>
    <w:rsid w:val="00DA6C3A"/>
    <w:rsid w:val="00DB0261"/>
    <w:rsid w:val="00DB3FCB"/>
    <w:rsid w:val="00DC666B"/>
    <w:rsid w:val="00DD27D8"/>
    <w:rsid w:val="00DD51A3"/>
    <w:rsid w:val="00DE17AA"/>
    <w:rsid w:val="00DE293A"/>
    <w:rsid w:val="00DE40B3"/>
    <w:rsid w:val="00DE71D6"/>
    <w:rsid w:val="00E00212"/>
    <w:rsid w:val="00E02A1D"/>
    <w:rsid w:val="00E0300D"/>
    <w:rsid w:val="00E06B05"/>
    <w:rsid w:val="00E36081"/>
    <w:rsid w:val="00E4268F"/>
    <w:rsid w:val="00E4354F"/>
    <w:rsid w:val="00E538D0"/>
    <w:rsid w:val="00E54E6D"/>
    <w:rsid w:val="00E5706E"/>
    <w:rsid w:val="00E63AB1"/>
    <w:rsid w:val="00E63E35"/>
    <w:rsid w:val="00E67D5A"/>
    <w:rsid w:val="00E96524"/>
    <w:rsid w:val="00EB26C1"/>
    <w:rsid w:val="00EB3A10"/>
    <w:rsid w:val="00EC5160"/>
    <w:rsid w:val="00ED7788"/>
    <w:rsid w:val="00F06B08"/>
    <w:rsid w:val="00F13F2C"/>
    <w:rsid w:val="00F16249"/>
    <w:rsid w:val="00F219D9"/>
    <w:rsid w:val="00F5652E"/>
    <w:rsid w:val="00F779F3"/>
    <w:rsid w:val="00F81027"/>
    <w:rsid w:val="00F810A7"/>
    <w:rsid w:val="00F84DFE"/>
    <w:rsid w:val="00F87FC2"/>
    <w:rsid w:val="00FA1503"/>
    <w:rsid w:val="00FB7082"/>
    <w:rsid w:val="00FC03A3"/>
    <w:rsid w:val="00FC6C1A"/>
    <w:rsid w:val="00FD4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8BDAE"/>
  <w15:chartTrackingRefBased/>
  <w15:docId w15:val="{1E2AA6C7-9EDD-8043-8DC5-C59395146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C0F"/>
    <w:pPr>
      <w:spacing w:after="160" w:line="259" w:lineRule="auto"/>
    </w:pPr>
    <w:rPr>
      <w:rFonts w:ascii="Arial" w:hAnsi="Arial"/>
      <w:sz w:val="22"/>
    </w:rPr>
  </w:style>
  <w:style w:type="paragraph" w:styleId="Heading1">
    <w:name w:val="heading 1"/>
    <w:basedOn w:val="Normal"/>
    <w:next w:val="Normal"/>
    <w:link w:val="Heading1Char"/>
    <w:uiPriority w:val="9"/>
    <w:qFormat/>
    <w:rsid w:val="000B721B"/>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024997"/>
    <w:pPr>
      <w:keepNext/>
      <w:keepLines/>
      <w:spacing w:before="40" w:after="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5C0F"/>
    <w:rPr>
      <w:color w:val="0563C1" w:themeColor="hyperlink"/>
      <w:u w:val="single"/>
    </w:rPr>
  </w:style>
  <w:style w:type="character" w:customStyle="1" w:styleId="UnresolvedMention1">
    <w:name w:val="Unresolved Mention1"/>
    <w:basedOn w:val="DefaultParagraphFont"/>
    <w:uiPriority w:val="99"/>
    <w:semiHidden/>
    <w:unhideWhenUsed/>
    <w:rsid w:val="00AF5C0F"/>
    <w:rPr>
      <w:color w:val="605E5C"/>
      <w:shd w:val="clear" w:color="auto" w:fill="E1DFDD"/>
    </w:rPr>
  </w:style>
  <w:style w:type="character" w:customStyle="1" w:styleId="Heading1Char">
    <w:name w:val="Heading 1 Char"/>
    <w:basedOn w:val="DefaultParagraphFont"/>
    <w:link w:val="Heading1"/>
    <w:uiPriority w:val="9"/>
    <w:rsid w:val="000B721B"/>
    <w:rPr>
      <w:rFonts w:ascii="Arial" w:eastAsiaTheme="majorEastAsia" w:hAnsi="Arial" w:cstheme="majorBidi"/>
      <w:b/>
      <w:sz w:val="28"/>
      <w:szCs w:val="32"/>
    </w:rPr>
  </w:style>
  <w:style w:type="paragraph" w:styleId="ListNumber">
    <w:name w:val="List Number"/>
    <w:basedOn w:val="Normal"/>
    <w:uiPriority w:val="99"/>
    <w:unhideWhenUsed/>
    <w:rsid w:val="00110F4D"/>
    <w:pPr>
      <w:numPr>
        <w:numId w:val="5"/>
      </w:numPr>
      <w:spacing w:before="240" w:after="80"/>
    </w:pPr>
    <w:rPr>
      <w:b/>
      <w:sz w:val="24"/>
    </w:rPr>
  </w:style>
  <w:style w:type="paragraph" w:styleId="ListBullet2">
    <w:name w:val="List Bullet 2"/>
    <w:basedOn w:val="Normal"/>
    <w:uiPriority w:val="99"/>
    <w:unhideWhenUsed/>
    <w:rsid w:val="0056307E"/>
    <w:pPr>
      <w:numPr>
        <w:numId w:val="9"/>
      </w:numPr>
      <w:contextualSpacing/>
    </w:pPr>
  </w:style>
  <w:style w:type="paragraph" w:styleId="ListContinue">
    <w:name w:val="List Continue"/>
    <w:basedOn w:val="Normal"/>
    <w:uiPriority w:val="99"/>
    <w:unhideWhenUsed/>
    <w:rsid w:val="0056307E"/>
    <w:pPr>
      <w:spacing w:before="120"/>
      <w:ind w:left="360"/>
    </w:pPr>
  </w:style>
  <w:style w:type="paragraph" w:styleId="ListNumber2">
    <w:name w:val="List Number 2"/>
    <w:basedOn w:val="Normal"/>
    <w:uiPriority w:val="99"/>
    <w:unhideWhenUsed/>
    <w:rsid w:val="000B721B"/>
    <w:pPr>
      <w:numPr>
        <w:numId w:val="4"/>
      </w:numPr>
      <w:spacing w:before="120" w:after="80"/>
    </w:pPr>
  </w:style>
  <w:style w:type="paragraph" w:styleId="ListContinue2">
    <w:name w:val="List Continue 2"/>
    <w:basedOn w:val="Normal"/>
    <w:uiPriority w:val="99"/>
    <w:unhideWhenUsed/>
    <w:rsid w:val="0056307E"/>
    <w:pPr>
      <w:spacing w:before="120"/>
      <w:ind w:left="720"/>
    </w:pPr>
  </w:style>
  <w:style w:type="paragraph" w:styleId="Header">
    <w:name w:val="header"/>
    <w:basedOn w:val="Normal"/>
    <w:link w:val="HeaderChar"/>
    <w:uiPriority w:val="99"/>
    <w:unhideWhenUsed/>
    <w:rsid w:val="00297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621"/>
    <w:rPr>
      <w:rFonts w:ascii="Arial" w:hAnsi="Arial"/>
      <w:sz w:val="22"/>
    </w:rPr>
  </w:style>
  <w:style w:type="paragraph" w:styleId="Footer">
    <w:name w:val="footer"/>
    <w:basedOn w:val="Normal"/>
    <w:link w:val="FooterChar"/>
    <w:uiPriority w:val="99"/>
    <w:unhideWhenUsed/>
    <w:rsid w:val="00297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621"/>
    <w:rPr>
      <w:rFonts w:ascii="Arial" w:hAnsi="Arial"/>
      <w:sz w:val="22"/>
    </w:rPr>
  </w:style>
  <w:style w:type="paragraph" w:styleId="BodyText">
    <w:name w:val="Body Text"/>
    <w:basedOn w:val="Normal"/>
    <w:link w:val="BodyTextChar"/>
    <w:semiHidden/>
    <w:rsid w:val="00297621"/>
    <w:pPr>
      <w:overflowPunct w:val="0"/>
      <w:autoSpaceDE w:val="0"/>
      <w:autoSpaceDN w:val="0"/>
      <w:adjustRightInd w:val="0"/>
      <w:spacing w:after="0" w:line="240" w:lineRule="auto"/>
      <w:jc w:val="both"/>
      <w:textAlignment w:val="baseline"/>
    </w:pPr>
    <w:rPr>
      <w:rFonts w:eastAsia="Times New Roman" w:cs="Times New Roman"/>
      <w:sz w:val="24"/>
      <w:szCs w:val="20"/>
      <w:lang w:val="x-none" w:eastAsia="x-none"/>
    </w:rPr>
  </w:style>
  <w:style w:type="character" w:customStyle="1" w:styleId="BodyTextChar">
    <w:name w:val="Body Text Char"/>
    <w:basedOn w:val="DefaultParagraphFont"/>
    <w:link w:val="BodyText"/>
    <w:semiHidden/>
    <w:rsid w:val="00297621"/>
    <w:rPr>
      <w:rFonts w:ascii="Arial" w:eastAsia="Times New Roman" w:hAnsi="Arial" w:cs="Times New Roman"/>
      <w:szCs w:val="20"/>
      <w:lang w:val="x-none" w:eastAsia="x-none"/>
    </w:rPr>
  </w:style>
  <w:style w:type="paragraph" w:styleId="BalloonText">
    <w:name w:val="Balloon Text"/>
    <w:basedOn w:val="Normal"/>
    <w:link w:val="BalloonTextChar"/>
    <w:uiPriority w:val="99"/>
    <w:semiHidden/>
    <w:unhideWhenUsed/>
    <w:rsid w:val="00076F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F25"/>
    <w:rPr>
      <w:rFonts w:ascii="Segoe UI" w:hAnsi="Segoe UI" w:cs="Segoe UI"/>
      <w:sz w:val="18"/>
      <w:szCs w:val="18"/>
    </w:rPr>
  </w:style>
  <w:style w:type="character" w:customStyle="1" w:styleId="Heading2Char">
    <w:name w:val="Heading 2 Char"/>
    <w:basedOn w:val="DefaultParagraphFont"/>
    <w:link w:val="Heading2"/>
    <w:uiPriority w:val="9"/>
    <w:rsid w:val="00024997"/>
    <w:rPr>
      <w:rFonts w:ascii="Arial" w:eastAsiaTheme="majorEastAsia" w:hAnsi="Arial" w:cstheme="majorBidi"/>
      <w:b/>
      <w:szCs w:val="26"/>
    </w:rPr>
  </w:style>
  <w:style w:type="character" w:customStyle="1" w:styleId="UnresolvedMention2">
    <w:name w:val="Unresolved Mention2"/>
    <w:basedOn w:val="DefaultParagraphFont"/>
    <w:uiPriority w:val="99"/>
    <w:semiHidden/>
    <w:unhideWhenUsed/>
    <w:rsid w:val="00047DD4"/>
    <w:rPr>
      <w:color w:val="605E5C"/>
      <w:shd w:val="clear" w:color="auto" w:fill="E1DFDD"/>
    </w:rPr>
  </w:style>
  <w:style w:type="character" w:styleId="FollowedHyperlink">
    <w:name w:val="FollowedHyperlink"/>
    <w:basedOn w:val="DefaultParagraphFont"/>
    <w:uiPriority w:val="99"/>
    <w:semiHidden/>
    <w:unhideWhenUsed/>
    <w:rsid w:val="00047DD4"/>
    <w:rPr>
      <w:color w:val="954F72" w:themeColor="followedHyperlink"/>
      <w:u w:val="single"/>
    </w:rPr>
  </w:style>
  <w:style w:type="character" w:styleId="CommentReference">
    <w:name w:val="annotation reference"/>
    <w:basedOn w:val="DefaultParagraphFont"/>
    <w:uiPriority w:val="99"/>
    <w:semiHidden/>
    <w:unhideWhenUsed/>
    <w:rsid w:val="00756757"/>
    <w:rPr>
      <w:sz w:val="16"/>
      <w:szCs w:val="16"/>
    </w:rPr>
  </w:style>
  <w:style w:type="paragraph" w:styleId="CommentText">
    <w:name w:val="annotation text"/>
    <w:basedOn w:val="Normal"/>
    <w:link w:val="CommentTextChar"/>
    <w:uiPriority w:val="99"/>
    <w:unhideWhenUsed/>
    <w:rsid w:val="00756757"/>
    <w:pPr>
      <w:spacing w:line="240" w:lineRule="auto"/>
    </w:pPr>
    <w:rPr>
      <w:sz w:val="20"/>
      <w:szCs w:val="20"/>
    </w:rPr>
  </w:style>
  <w:style w:type="character" w:customStyle="1" w:styleId="CommentTextChar">
    <w:name w:val="Comment Text Char"/>
    <w:basedOn w:val="DefaultParagraphFont"/>
    <w:link w:val="CommentText"/>
    <w:uiPriority w:val="99"/>
    <w:rsid w:val="0075675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56757"/>
    <w:rPr>
      <w:b/>
      <w:bCs/>
    </w:rPr>
  </w:style>
  <w:style w:type="character" w:customStyle="1" w:styleId="CommentSubjectChar">
    <w:name w:val="Comment Subject Char"/>
    <w:basedOn w:val="CommentTextChar"/>
    <w:link w:val="CommentSubject"/>
    <w:uiPriority w:val="99"/>
    <w:semiHidden/>
    <w:rsid w:val="00756757"/>
    <w:rPr>
      <w:rFonts w:ascii="Arial" w:hAnsi="Arial"/>
      <w:b/>
      <w:bCs/>
      <w:sz w:val="20"/>
      <w:szCs w:val="20"/>
    </w:rPr>
  </w:style>
  <w:style w:type="character" w:customStyle="1" w:styleId="UnresolvedMention3">
    <w:name w:val="Unresolved Mention3"/>
    <w:basedOn w:val="DefaultParagraphFont"/>
    <w:uiPriority w:val="99"/>
    <w:semiHidden/>
    <w:unhideWhenUsed/>
    <w:rsid w:val="009755DF"/>
    <w:rPr>
      <w:color w:val="605E5C"/>
      <w:shd w:val="clear" w:color="auto" w:fill="E1DFDD"/>
    </w:rPr>
  </w:style>
  <w:style w:type="paragraph" w:styleId="ListParagraph">
    <w:name w:val="List Paragraph"/>
    <w:basedOn w:val="Normal"/>
    <w:uiPriority w:val="34"/>
    <w:qFormat/>
    <w:rsid w:val="002E1EDE"/>
    <w:pPr>
      <w:ind w:left="720"/>
      <w:contextualSpacing/>
    </w:pPr>
  </w:style>
  <w:style w:type="paragraph" w:customStyle="1" w:styleId="List1">
    <w:name w:val="List 1"/>
    <w:basedOn w:val="Normal"/>
    <w:uiPriority w:val="5"/>
    <w:qFormat/>
    <w:rsid w:val="00B8345F"/>
    <w:pPr>
      <w:spacing w:before="40" w:after="120" w:line="240" w:lineRule="auto"/>
      <w:ind w:left="475" w:hanging="475"/>
    </w:pPr>
    <w:rPr>
      <w:rFonts w:ascii="Calibri" w:hAnsi="Calibri"/>
      <w:sz w:val="20"/>
    </w:rPr>
  </w:style>
  <w:style w:type="paragraph" w:styleId="Revision">
    <w:name w:val="Revision"/>
    <w:hidden/>
    <w:uiPriority w:val="99"/>
    <w:semiHidden/>
    <w:rsid w:val="00A5112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87180">
      <w:bodyDiv w:val="1"/>
      <w:marLeft w:val="0"/>
      <w:marRight w:val="0"/>
      <w:marTop w:val="0"/>
      <w:marBottom w:val="0"/>
      <w:divBdr>
        <w:top w:val="none" w:sz="0" w:space="0" w:color="auto"/>
        <w:left w:val="none" w:sz="0" w:space="0" w:color="auto"/>
        <w:bottom w:val="none" w:sz="0" w:space="0" w:color="auto"/>
        <w:right w:val="none" w:sz="0" w:space="0" w:color="auto"/>
      </w:divBdr>
    </w:div>
    <w:div w:id="1418399847">
      <w:bodyDiv w:val="1"/>
      <w:marLeft w:val="0"/>
      <w:marRight w:val="0"/>
      <w:marTop w:val="0"/>
      <w:marBottom w:val="0"/>
      <w:divBdr>
        <w:top w:val="none" w:sz="0" w:space="0" w:color="auto"/>
        <w:left w:val="none" w:sz="0" w:space="0" w:color="auto"/>
        <w:bottom w:val="none" w:sz="0" w:space="0" w:color="auto"/>
        <w:right w:val="none" w:sz="0" w:space="0" w:color="auto"/>
      </w:divBdr>
    </w:div>
    <w:div w:id="1533684027">
      <w:bodyDiv w:val="1"/>
      <w:marLeft w:val="0"/>
      <w:marRight w:val="0"/>
      <w:marTop w:val="0"/>
      <w:marBottom w:val="0"/>
      <w:divBdr>
        <w:top w:val="none" w:sz="0" w:space="0" w:color="auto"/>
        <w:left w:val="none" w:sz="0" w:space="0" w:color="auto"/>
        <w:bottom w:val="none" w:sz="0" w:space="0" w:color="auto"/>
        <w:right w:val="none" w:sz="0" w:space="0" w:color="auto"/>
      </w:divBdr>
    </w:div>
    <w:div w:id="1860698280">
      <w:bodyDiv w:val="1"/>
      <w:marLeft w:val="0"/>
      <w:marRight w:val="0"/>
      <w:marTop w:val="0"/>
      <w:marBottom w:val="0"/>
      <w:divBdr>
        <w:top w:val="none" w:sz="0" w:space="0" w:color="auto"/>
        <w:left w:val="none" w:sz="0" w:space="0" w:color="auto"/>
        <w:bottom w:val="none" w:sz="0" w:space="0" w:color="auto"/>
        <w:right w:val="none" w:sz="0" w:space="0" w:color="auto"/>
      </w:divBdr>
    </w:div>
    <w:div w:id="1906404228">
      <w:bodyDiv w:val="1"/>
      <w:marLeft w:val="0"/>
      <w:marRight w:val="0"/>
      <w:marTop w:val="0"/>
      <w:marBottom w:val="0"/>
      <w:divBdr>
        <w:top w:val="none" w:sz="0" w:space="0" w:color="auto"/>
        <w:left w:val="none" w:sz="0" w:space="0" w:color="auto"/>
        <w:bottom w:val="none" w:sz="0" w:space="0" w:color="auto"/>
        <w:right w:val="none" w:sz="0" w:space="0" w:color="auto"/>
      </w:divBdr>
    </w:div>
    <w:div w:id="206772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ongboatke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6F434-4A42-41CD-9AEE-1265EE862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AGENDA REGULAR MEETING NOVEMBER 18, 2025 - 9:15 AM</vt:lpstr>
    </vt:vector>
  </TitlesOfParts>
  <Manager/>
  <Company/>
  <LinksUpToDate>false</LinksUpToDate>
  <CharactersWithSpaces>3880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REGULAR MEETING NOVEMBER 18, 2025 - 9:15 AM</dc:title>
  <dc:subject/>
  <dc:creator>Town of Longboat Key</dc:creator>
  <cp:keywords/>
  <dc:description/>
  <cp:lastModifiedBy>Donna Chipman</cp:lastModifiedBy>
  <cp:revision>3</cp:revision>
  <dcterms:created xsi:type="dcterms:W3CDTF">2026-03-16T11:45:00Z</dcterms:created>
  <dcterms:modified xsi:type="dcterms:W3CDTF">2026-03-17T15:57:00Z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C:\DCR2Recordings\3-17-2026 PZ Board Reg Mtg.dcr</vt:lpwstr>
  </property>
</Properties>
</file>