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A1BC" w14:textId="4231D4D1" w:rsidR="005617A2" w:rsidRPr="00530A7E" w:rsidRDefault="005617A2" w:rsidP="00F637FE">
      <w:pPr>
        <w:spacing w:before="240" w:after="360"/>
        <w:jc w:val="center"/>
        <w:rPr>
          <w:b/>
          <w:bCs/>
        </w:rPr>
      </w:pPr>
      <w:r w:rsidRPr="00530A7E">
        <w:rPr>
          <w:rFonts w:cs="Times New Roman (Body CS)"/>
          <w:b/>
          <w:bCs/>
          <w:caps/>
          <w:spacing w:val="86"/>
        </w:rPr>
        <w:t>Memorandum</w:t>
      </w:r>
    </w:p>
    <w:p w14:paraId="64828D2D" w14:textId="7F4C3BEB" w:rsidR="005617A2" w:rsidRPr="00335780" w:rsidRDefault="005617A2" w:rsidP="00530A7E">
      <w:bookmarkStart w:id="0" w:name="_Hlk5018550"/>
      <w:r w:rsidRPr="00335780">
        <w:rPr>
          <w:b/>
        </w:rPr>
        <w:t>T</w:t>
      </w:r>
      <w:r w:rsidR="00737ABE">
        <w:rPr>
          <w:b/>
        </w:rPr>
        <w:t>o</w:t>
      </w:r>
      <w:r w:rsidRPr="00335780">
        <w:rPr>
          <w:b/>
        </w:rPr>
        <w:t>:</w:t>
      </w:r>
      <w:bookmarkEnd w:id="0"/>
      <w:r w:rsidRPr="00335780">
        <w:tab/>
      </w:r>
      <w:r w:rsidR="00EA5949" w:rsidRPr="00335780">
        <w:tab/>
      </w:r>
      <w:r w:rsidR="000B67FA">
        <w:tab/>
      </w:r>
      <w:r w:rsidR="00607584">
        <w:t>Town Commission</w:t>
      </w:r>
    </w:p>
    <w:p w14:paraId="4B787A73" w14:textId="1F83FDC6" w:rsidR="009D6F1B" w:rsidRDefault="00F51E06" w:rsidP="00530A7E">
      <w:r>
        <w:rPr>
          <w:b/>
        </w:rPr>
        <w:t>F</w:t>
      </w:r>
      <w:r w:rsidR="00737ABE">
        <w:rPr>
          <w:b/>
        </w:rPr>
        <w:t>rom</w:t>
      </w:r>
      <w:r w:rsidR="005617A2" w:rsidRPr="00335780">
        <w:rPr>
          <w:rStyle w:val="MessageHeaderLabel"/>
          <w:rFonts w:cs="Arial"/>
          <w:sz w:val="24"/>
          <w:szCs w:val="24"/>
        </w:rPr>
        <w:t>:</w:t>
      </w:r>
      <w:r w:rsidR="005617A2" w:rsidRPr="00335780">
        <w:tab/>
      </w:r>
      <w:r w:rsidR="00737ABE">
        <w:tab/>
      </w:r>
      <w:r w:rsidR="000B67FA">
        <w:tab/>
      </w:r>
      <w:r w:rsidR="00607584">
        <w:t>Howard Tipton, Town Manager</w:t>
      </w:r>
    </w:p>
    <w:p w14:paraId="5A16C7B4" w14:textId="77EDA4A6" w:rsidR="00F51E06" w:rsidRDefault="00737ABE" w:rsidP="00530A7E">
      <w:r>
        <w:rPr>
          <w:b/>
        </w:rPr>
        <w:t>Report date</w:t>
      </w:r>
      <w:r w:rsidR="005617A2" w:rsidRPr="00335780">
        <w:rPr>
          <w:b/>
        </w:rPr>
        <w:t>:</w:t>
      </w:r>
      <w:r w:rsidR="005617A2" w:rsidRPr="00335780">
        <w:rPr>
          <w:b/>
        </w:rPr>
        <w:tab/>
      </w:r>
      <w:r>
        <w:rPr>
          <w:b/>
        </w:rPr>
        <w:tab/>
      </w:r>
      <w:r w:rsidR="002B7A5C">
        <w:t xml:space="preserve">November </w:t>
      </w:r>
      <w:r w:rsidR="00096414">
        <w:t>20</w:t>
      </w:r>
      <w:r w:rsidR="00FC6EC2">
        <w:t>, 2024</w:t>
      </w:r>
    </w:p>
    <w:p w14:paraId="36F81E88" w14:textId="56B28217" w:rsidR="000B67FA" w:rsidRPr="00902998" w:rsidRDefault="00737ABE" w:rsidP="00530A7E">
      <w:r>
        <w:rPr>
          <w:b/>
        </w:rPr>
        <w:t>Meeting date</w:t>
      </w:r>
      <w:r w:rsidR="000B67FA" w:rsidRPr="000B67FA">
        <w:rPr>
          <w:b/>
        </w:rPr>
        <w:t xml:space="preserve">: </w:t>
      </w:r>
      <w:r w:rsidR="000B67FA" w:rsidRPr="000B67FA">
        <w:rPr>
          <w:b/>
        </w:rPr>
        <w:tab/>
      </w:r>
      <w:r w:rsidR="002B7A5C">
        <w:t>December 2</w:t>
      </w:r>
      <w:r w:rsidR="004D1B63">
        <w:t>, 2024</w:t>
      </w:r>
    </w:p>
    <w:p w14:paraId="67B80E96" w14:textId="79FA2499" w:rsidR="005617A2" w:rsidRPr="0018057D" w:rsidRDefault="00F51E06" w:rsidP="00621388">
      <w:pPr>
        <w:pStyle w:val="Heading1"/>
        <w:ind w:left="2160" w:hanging="2160"/>
        <w:jc w:val="both"/>
      </w:pPr>
      <w:r w:rsidRPr="000A5BDE">
        <w:t>S</w:t>
      </w:r>
      <w:r w:rsidR="00737ABE" w:rsidRPr="000A5BDE">
        <w:t>ubject</w:t>
      </w:r>
      <w:r w:rsidRPr="0018057D">
        <w:t xml:space="preserve">: </w:t>
      </w:r>
      <w:r w:rsidR="00C31BBE" w:rsidRPr="0018057D">
        <w:tab/>
      </w:r>
      <w:r w:rsidR="00FC6EC2">
        <w:rPr>
          <w:b w:val="0"/>
        </w:rPr>
        <w:t>Ordinance 2024-11</w:t>
      </w:r>
      <w:r w:rsidR="00F856E5" w:rsidRPr="00F856E5">
        <w:rPr>
          <w:b w:val="0"/>
        </w:rPr>
        <w:t>,</w:t>
      </w:r>
      <w:r w:rsidR="00A47A2B" w:rsidRPr="00F856E5">
        <w:rPr>
          <w:b w:val="0"/>
        </w:rPr>
        <w:t xml:space="preserve"> </w:t>
      </w:r>
      <w:r w:rsidR="002F1959">
        <w:rPr>
          <w:b w:val="0"/>
        </w:rPr>
        <w:t xml:space="preserve">Providing for </w:t>
      </w:r>
      <w:r w:rsidR="00FC6EC2">
        <w:rPr>
          <w:b w:val="0"/>
        </w:rPr>
        <w:t>the holding of a Referendum</w:t>
      </w:r>
      <w:r w:rsidR="002F1959">
        <w:rPr>
          <w:b w:val="0"/>
        </w:rPr>
        <w:t xml:space="preserve"> </w:t>
      </w:r>
      <w:r w:rsidR="00FC6EC2">
        <w:rPr>
          <w:b w:val="0"/>
        </w:rPr>
        <w:t>Election to determine if electors shall approve a State Revolving Fund (SRF) loan in an amount NTE $33 million payable from the utility system revenues with a General Fund backup covenant to budget and appropriate revenues in order to construct a redundant Subaqueo</w:t>
      </w:r>
      <w:r w:rsidR="00871A6B">
        <w:rPr>
          <w:b w:val="0"/>
        </w:rPr>
        <w:t>u</w:t>
      </w:r>
      <w:r w:rsidR="00FC6EC2">
        <w:rPr>
          <w:b w:val="0"/>
        </w:rPr>
        <w:t>s Wastewater Force Main across Sarasota Bay to the Manatee County Southwest Water Reclamation Facility.</w:t>
      </w:r>
      <w:r w:rsidR="00017A1A">
        <w:rPr>
          <w:b w:val="0"/>
        </w:rPr>
        <w:t xml:space="preserve"> </w:t>
      </w:r>
    </w:p>
    <w:p w14:paraId="1B147FC3" w14:textId="77777777" w:rsidR="00141ED4" w:rsidRPr="000B67FA" w:rsidRDefault="005617A2" w:rsidP="006F30E4">
      <w:pPr>
        <w:pStyle w:val="Heading2"/>
      </w:pPr>
      <w:r w:rsidRPr="006F30E4">
        <w:t>Recommended</w:t>
      </w:r>
      <w:r w:rsidRPr="000B67FA">
        <w:t xml:space="preserve"> Action</w:t>
      </w:r>
    </w:p>
    <w:p w14:paraId="3DE42EA7" w14:textId="77777777" w:rsidR="00096414" w:rsidRPr="004B3CA0" w:rsidRDefault="00096414" w:rsidP="00096414">
      <w:pPr>
        <w:rPr>
          <w:rFonts w:cs="Arial"/>
          <w:szCs w:val="24"/>
        </w:rPr>
      </w:pPr>
      <w:r>
        <w:rPr>
          <w:rFonts w:cs="Arial"/>
          <w:szCs w:val="24"/>
        </w:rPr>
        <w:t>Adopt Ordinance 2024-11 following second reading and public hearing.</w:t>
      </w:r>
    </w:p>
    <w:p w14:paraId="5C721757" w14:textId="77777777" w:rsidR="00D76618" w:rsidRPr="000B67FA" w:rsidRDefault="00D76618" w:rsidP="006F30E4">
      <w:pPr>
        <w:pStyle w:val="Heading2"/>
      </w:pPr>
      <w:r w:rsidRPr="000B67FA">
        <w:t>Background</w:t>
      </w:r>
    </w:p>
    <w:p w14:paraId="32A86827" w14:textId="5DAF8E43" w:rsidR="00A67F25" w:rsidRPr="00F63323" w:rsidRDefault="00A67F25" w:rsidP="00A67F25">
      <w:pPr>
        <w:rPr>
          <w:szCs w:val="24"/>
        </w:rPr>
      </w:pPr>
      <w:r w:rsidRPr="00B940CF">
        <w:rPr>
          <w:szCs w:val="24"/>
        </w:rPr>
        <w:t>The Town of Longboat Key operates and maintains the wastewater collection system for the island. The system consists of 47</w:t>
      </w:r>
      <w:r w:rsidR="00E11217">
        <w:rPr>
          <w:szCs w:val="24"/>
        </w:rPr>
        <w:t xml:space="preserve"> </w:t>
      </w:r>
      <w:r w:rsidRPr="00B940CF">
        <w:rPr>
          <w:szCs w:val="24"/>
        </w:rPr>
        <w:t>lift stations pumping effluent to the Town’s primary lift station, Lift Station D, on Gulf Bay Road.  From Lift Station D, the material is pumped approximately four (4) miles through the Town’s force main to the Manatee County Southwest Water Reclamation Facility (SWWRF) located on 65</w:t>
      </w:r>
      <w:r w:rsidRPr="00B940CF">
        <w:rPr>
          <w:szCs w:val="24"/>
          <w:vertAlign w:val="superscript"/>
        </w:rPr>
        <w:t>th</w:t>
      </w:r>
      <w:r w:rsidRPr="00B940CF">
        <w:rPr>
          <w:szCs w:val="24"/>
        </w:rPr>
        <w:t xml:space="preserve"> Avenue East in Bradenton. The Town’s force main is a 20-inch ductile iron pipe installed in 1973 and </w:t>
      </w:r>
      <w:r w:rsidRPr="00F63323">
        <w:rPr>
          <w:szCs w:val="24"/>
        </w:rPr>
        <w:t>was put into service in 1975.</w:t>
      </w:r>
    </w:p>
    <w:p w14:paraId="75805F12" w14:textId="77777777" w:rsidR="00096414" w:rsidRDefault="00A67F25" w:rsidP="00F63323">
      <w:pPr>
        <w:jc w:val="both"/>
        <w:rPr>
          <w:color w:val="000000" w:themeColor="text1"/>
          <w:szCs w:val="24"/>
        </w:rPr>
      </w:pPr>
      <w:r w:rsidRPr="00F63323">
        <w:rPr>
          <w:szCs w:val="24"/>
        </w:rPr>
        <w:t>The Town has received F</w:t>
      </w:r>
      <w:r w:rsidR="0051120F">
        <w:rPr>
          <w:szCs w:val="24"/>
        </w:rPr>
        <w:t xml:space="preserve">lorida </w:t>
      </w:r>
      <w:r w:rsidRPr="00F63323">
        <w:rPr>
          <w:szCs w:val="24"/>
        </w:rPr>
        <w:t>D</w:t>
      </w:r>
      <w:r w:rsidR="0051120F">
        <w:rPr>
          <w:szCs w:val="24"/>
        </w:rPr>
        <w:t xml:space="preserve">epartment of </w:t>
      </w:r>
      <w:r w:rsidRPr="00F63323">
        <w:rPr>
          <w:szCs w:val="24"/>
        </w:rPr>
        <w:t>E</w:t>
      </w:r>
      <w:r w:rsidR="0051120F">
        <w:rPr>
          <w:szCs w:val="24"/>
        </w:rPr>
        <w:t xml:space="preserve">nvironmental </w:t>
      </w:r>
      <w:r w:rsidRPr="00F63323">
        <w:rPr>
          <w:szCs w:val="24"/>
        </w:rPr>
        <w:t>P</w:t>
      </w:r>
      <w:r w:rsidR="0051120F">
        <w:rPr>
          <w:szCs w:val="24"/>
        </w:rPr>
        <w:t>rotection (FDEP)</w:t>
      </w:r>
      <w:r w:rsidRPr="00F63323">
        <w:rPr>
          <w:szCs w:val="24"/>
        </w:rPr>
        <w:t xml:space="preserve"> and U.S. Army Corps of Engineers permits to open cut Sarasota Bay and install a redundant subaqueous force main under Sarasota Ba</w:t>
      </w:r>
      <w:r w:rsidRPr="00F63323">
        <w:rPr>
          <w:color w:val="000000" w:themeColor="text1"/>
          <w:szCs w:val="24"/>
        </w:rPr>
        <w:t xml:space="preserve">y </w:t>
      </w:r>
      <w:r w:rsidRPr="00F63323">
        <w:t>(the “Subaqueous Project”)</w:t>
      </w:r>
      <w:r w:rsidRPr="00F63323">
        <w:rPr>
          <w:color w:val="000000" w:themeColor="text1"/>
          <w:szCs w:val="24"/>
        </w:rPr>
        <w:t>.</w:t>
      </w:r>
      <w:r w:rsidR="007F1A42">
        <w:rPr>
          <w:color w:val="000000" w:themeColor="text1"/>
          <w:szCs w:val="24"/>
        </w:rPr>
        <w:t xml:space="preserve"> </w:t>
      </w:r>
      <w:r w:rsidRPr="00F63323">
        <w:rPr>
          <w:color w:val="000000" w:themeColor="text1"/>
          <w:szCs w:val="24"/>
        </w:rPr>
        <w:t xml:space="preserve">As part of the permit conditions, the Town will </w:t>
      </w:r>
      <w:r w:rsidR="00BC2459" w:rsidRPr="00F63323">
        <w:rPr>
          <w:color w:val="000000" w:themeColor="text1"/>
          <w:szCs w:val="24"/>
        </w:rPr>
        <w:t>also</w:t>
      </w:r>
      <w:r w:rsidRPr="00F63323">
        <w:rPr>
          <w:color w:val="000000" w:themeColor="text1"/>
          <w:szCs w:val="24"/>
        </w:rPr>
        <w:t xml:space="preserve"> perform sea grass and mangrove mitigation within Sarasota Ba</w:t>
      </w:r>
      <w:r w:rsidR="00BC2459" w:rsidRPr="00F63323">
        <w:rPr>
          <w:color w:val="000000" w:themeColor="text1"/>
          <w:szCs w:val="24"/>
        </w:rPr>
        <w:t>y.</w:t>
      </w:r>
    </w:p>
    <w:p w14:paraId="3D7C9906" w14:textId="32962AE7" w:rsidR="00096414" w:rsidRDefault="00096414" w:rsidP="00096414">
      <w:pPr>
        <w:jc w:val="both"/>
      </w:pPr>
      <w:r>
        <w:rPr>
          <w:color w:val="000000" w:themeColor="text1"/>
          <w:szCs w:val="24"/>
        </w:rPr>
        <w:t xml:space="preserve">The Town’s consultants, financial advisor and bond counsel reviewed the different long term financing options </w:t>
      </w:r>
      <w:r>
        <w:rPr>
          <w:color w:val="000000" w:themeColor="text1"/>
          <w:szCs w:val="24"/>
        </w:rPr>
        <w:t xml:space="preserve">for the project, </w:t>
      </w:r>
      <w:r>
        <w:rPr>
          <w:color w:val="000000" w:themeColor="text1"/>
          <w:szCs w:val="24"/>
        </w:rPr>
        <w:t xml:space="preserve">which included 20-Year Revenue Bonds, 30-Year Revenue Bonds and a loan through the </w:t>
      </w:r>
      <w:r w:rsidRPr="00F63323">
        <w:t>State Revolving Fund Loan Program (“SRF”)</w:t>
      </w:r>
      <w:r>
        <w:t xml:space="preserve"> administered by the FDEP. </w:t>
      </w:r>
      <w:r w:rsidRPr="00F63323">
        <w:t xml:space="preserve">The Commission approved moving forward with a Referendum at the March 2025 election cycle to pursue a low-interest loan through the </w:t>
      </w:r>
      <w:r>
        <w:t>SRF</w:t>
      </w:r>
      <w:r w:rsidRPr="00F63323">
        <w:t xml:space="preserve"> </w:t>
      </w:r>
      <w:r>
        <w:t>program</w:t>
      </w:r>
      <w:r>
        <w:t>,</w:t>
      </w:r>
      <w:r>
        <w:t xml:space="preserve"> which provides substantial savings over the Revenue Bond options. </w:t>
      </w:r>
    </w:p>
    <w:p w14:paraId="2BF0ABEE" w14:textId="66763577" w:rsidR="00F63323" w:rsidRPr="002C5461" w:rsidRDefault="00EB0486" w:rsidP="00F63323">
      <w:pPr>
        <w:jc w:val="both"/>
        <w:rPr>
          <w:highlight w:val="yellow"/>
        </w:rPr>
      </w:pPr>
      <w:r>
        <w:t xml:space="preserve">Under the Town’s charter, the Town may issue </w:t>
      </w:r>
      <w:r w:rsidR="001E6D29">
        <w:t xml:space="preserve">debt for its Water and Wastewater System without a referendum. However, </w:t>
      </w:r>
      <w:r w:rsidR="00AD34DC">
        <w:t>in</w:t>
      </w:r>
      <w:r w:rsidR="001E6D29">
        <w:t xml:space="preserve"> SRF </w:t>
      </w:r>
      <w:r w:rsidR="00AD34DC">
        <w:t>loan agreements</w:t>
      </w:r>
      <w:r w:rsidR="001E6D29">
        <w:t xml:space="preserve">, </w:t>
      </w:r>
      <w:r w:rsidR="00B428B8">
        <w:t xml:space="preserve">there is certain standard language which </w:t>
      </w:r>
      <w:r w:rsidR="001E6D29">
        <w:t>requires</w:t>
      </w:r>
      <w:r w:rsidR="0060241C">
        <w:t xml:space="preserve"> </w:t>
      </w:r>
      <w:r w:rsidR="002C5461">
        <w:t>that</w:t>
      </w:r>
      <w:r w:rsidR="00D9485E">
        <w:t>,</w:t>
      </w:r>
      <w:r w:rsidR="002C5461">
        <w:t xml:space="preserve"> </w:t>
      </w:r>
      <w:r w:rsidR="0060241C" w:rsidRPr="002C5461">
        <w:t>when the utility revenues are not sufficient,</w:t>
      </w:r>
      <w:r w:rsidR="001E6D29" w:rsidRPr="002C5461">
        <w:t xml:space="preserve"> </w:t>
      </w:r>
      <w:r w:rsidR="00B428B8" w:rsidRPr="002C5461">
        <w:t>the Local Government</w:t>
      </w:r>
      <w:r w:rsidR="00CB55E3" w:rsidRPr="002C5461">
        <w:t xml:space="preserve"> </w:t>
      </w:r>
      <w:r w:rsidR="0060241C" w:rsidRPr="002C5461">
        <w:t>shall</w:t>
      </w:r>
      <w:r w:rsidR="00CB55E3" w:rsidRPr="002C5461">
        <w:t xml:space="preserve"> include in such budget other legally available non-ad valorem funds </w:t>
      </w:r>
      <w:r w:rsidR="00CB55E3" w:rsidRPr="002C5461">
        <w:lastRenderedPageBreak/>
        <w:t xml:space="preserve">which will be sufficient, together with the Pledged Revenues, to make the Semiannual Loan Payments. Such other legally available non-ad valorem funds shall be budgeted in the regular annual government budget and designated for this purpose.  Because of the need to "Budget and Appropriate" Other Legally Available Non-Ad Valorem Funds, Town's Legal Counsel </w:t>
      </w:r>
      <w:r w:rsidR="002C5461">
        <w:t>considers t</w:t>
      </w:r>
      <w:r w:rsidR="00CB55E3" w:rsidRPr="002C5461">
        <w:t xml:space="preserve">hat </w:t>
      </w:r>
      <w:r w:rsidR="002C5461">
        <w:t xml:space="preserve">a </w:t>
      </w:r>
      <w:r w:rsidR="00CB55E3" w:rsidRPr="002C5461">
        <w:t>Referendum</w:t>
      </w:r>
      <w:r w:rsidR="00D21C12">
        <w:t xml:space="preserve"> is </w:t>
      </w:r>
      <w:r w:rsidR="001062E9">
        <w:t>require</w:t>
      </w:r>
      <w:r w:rsidR="00D21C12">
        <w:t xml:space="preserve">d for the </w:t>
      </w:r>
      <w:r w:rsidR="00B25ACC">
        <w:t>Town's utility to secure an SRF loan</w:t>
      </w:r>
      <w:r w:rsidR="002C5461">
        <w:t>.</w:t>
      </w:r>
    </w:p>
    <w:p w14:paraId="720F383E" w14:textId="736BBF2A" w:rsidR="00096414" w:rsidRDefault="00096414" w:rsidP="00096414">
      <w:pPr>
        <w:jc w:val="both"/>
        <w:rPr>
          <w:color w:val="000000" w:themeColor="text1"/>
          <w:szCs w:val="24"/>
        </w:rPr>
      </w:pPr>
      <w:r>
        <w:rPr>
          <w:color w:val="000000" w:themeColor="text1"/>
          <w:szCs w:val="24"/>
        </w:rPr>
        <w:t xml:space="preserve">Town staff proposes to use an estimate </w:t>
      </w:r>
      <w:r>
        <w:rPr>
          <w:color w:val="000000" w:themeColor="text1"/>
          <w:szCs w:val="24"/>
        </w:rPr>
        <w:t xml:space="preserve">not to exceed </w:t>
      </w:r>
      <w:r>
        <w:rPr>
          <w:color w:val="000000" w:themeColor="text1"/>
          <w:szCs w:val="24"/>
        </w:rPr>
        <w:t xml:space="preserve">$33 million for the project amount to include final design, easement acquisition and construction, contingency and capitalized interest on the loan. </w:t>
      </w:r>
      <w:r w:rsidRPr="00127F81">
        <w:t xml:space="preserve">The Referendum, if authorized by the Commission, will be held March 11, 2025. </w:t>
      </w:r>
    </w:p>
    <w:p w14:paraId="1B9263A6" w14:textId="0BE1E06F" w:rsidR="00F63323" w:rsidRDefault="00096414" w:rsidP="00F63323">
      <w:pPr>
        <w:jc w:val="both"/>
      </w:pPr>
      <w:r>
        <w:t>T</w:t>
      </w:r>
      <w:r w:rsidR="00F63323" w:rsidRPr="00F63323">
        <w:t xml:space="preserve">he rate adjustments adopted in Resolution 2024-14, provided for a planned 8% increase in the Town’s portion of the rates each year </w:t>
      </w:r>
      <w:r w:rsidR="00487EDD">
        <w:t>for Fiscal Years 2025 to 2027</w:t>
      </w:r>
      <w:r w:rsidR="00F63323" w:rsidRPr="00F63323">
        <w:t xml:space="preserve">, plus any pass-through increases from Manatee County, followed by a 7% and 3% increase in </w:t>
      </w:r>
      <w:r w:rsidR="0048026E">
        <w:t xml:space="preserve">Fiscal Years </w:t>
      </w:r>
      <w:r w:rsidR="00F63323" w:rsidRPr="00F63323">
        <w:t xml:space="preserve">2027 and 2028, respectively. These rates include </w:t>
      </w:r>
      <w:r w:rsidR="00F63323">
        <w:t xml:space="preserve">the </w:t>
      </w:r>
      <w:r w:rsidR="00F63323" w:rsidRPr="00F63323">
        <w:t>revenue required to make debt payments on a new 20-year loan needed to finance the Subaqueous Project. The Town must be able to show that a rate plan is in place to support the debt.</w:t>
      </w:r>
    </w:p>
    <w:p w14:paraId="2AD62027" w14:textId="4D8CF9D2" w:rsidR="00D76C9A" w:rsidRPr="0050226F" w:rsidRDefault="00621388" w:rsidP="008A6E44">
      <w:pPr>
        <w:jc w:val="both"/>
      </w:pPr>
      <w:r w:rsidRPr="00F63323">
        <w:t>Staff</w:t>
      </w:r>
      <w:r w:rsidR="00F63323">
        <w:t xml:space="preserve"> </w:t>
      </w:r>
      <w:r w:rsidR="00751CC1" w:rsidRPr="00F63323">
        <w:t>provide</w:t>
      </w:r>
      <w:r w:rsidR="00096414">
        <w:t>d</w:t>
      </w:r>
      <w:r w:rsidR="00751CC1" w:rsidRPr="00F63323">
        <w:t xml:space="preserve"> a presentation </w:t>
      </w:r>
      <w:r w:rsidR="00D76C9A" w:rsidRPr="00F63323">
        <w:t xml:space="preserve">at the </w:t>
      </w:r>
      <w:r w:rsidR="00F63323">
        <w:t>November 12</w:t>
      </w:r>
      <w:r w:rsidR="0016597C" w:rsidRPr="00F63323">
        <w:t>, 2024</w:t>
      </w:r>
      <w:r w:rsidR="008A6E44" w:rsidRPr="00F63323">
        <w:t>,</w:t>
      </w:r>
      <w:r w:rsidR="00D76C9A" w:rsidRPr="00F63323">
        <w:t xml:space="preserve"> </w:t>
      </w:r>
      <w:r w:rsidR="00F63323">
        <w:t>Special</w:t>
      </w:r>
      <w:r w:rsidR="00D76C9A" w:rsidRPr="00F63323">
        <w:t xml:space="preserve"> Meeting</w:t>
      </w:r>
      <w:r w:rsidR="002B7A5C">
        <w:t xml:space="preserve"> and</w:t>
      </w:r>
      <w:r w:rsidR="002B7A5C" w:rsidRPr="002B7A5C">
        <w:t xml:space="preserve"> the Commission forwarded Ordinance 2024-</w:t>
      </w:r>
      <w:r w:rsidR="002B7A5C">
        <w:t>11</w:t>
      </w:r>
      <w:r w:rsidR="002B7A5C" w:rsidRPr="002B7A5C">
        <w:t xml:space="preserve"> to the December 2, 2024 Regular Meeting for second reading and public hearing.</w:t>
      </w:r>
    </w:p>
    <w:p w14:paraId="479ACC7F" w14:textId="7B4C48E6" w:rsidR="002769A1" w:rsidRPr="000B67FA" w:rsidRDefault="00A21C4C" w:rsidP="006F30E4">
      <w:pPr>
        <w:pStyle w:val="Heading2"/>
      </w:pPr>
      <w:r w:rsidRPr="000B67FA">
        <w:t xml:space="preserve">Staff </w:t>
      </w:r>
      <w:r w:rsidR="00623909" w:rsidRPr="000B67FA">
        <w:t>Recommendation</w:t>
      </w:r>
    </w:p>
    <w:p w14:paraId="41EC97C9" w14:textId="4AB70A34" w:rsidR="00871A6B" w:rsidRPr="004B3CA0" w:rsidRDefault="002B7A5C" w:rsidP="00871A6B">
      <w:pPr>
        <w:rPr>
          <w:rFonts w:cs="Arial"/>
          <w:szCs w:val="24"/>
        </w:rPr>
      </w:pPr>
      <w:r>
        <w:rPr>
          <w:rFonts w:cs="Arial"/>
          <w:szCs w:val="24"/>
        </w:rPr>
        <w:t>Adopt Ordinance 2024-11 following second reading and public hearing</w:t>
      </w:r>
      <w:r w:rsidR="00871A6B">
        <w:rPr>
          <w:rFonts w:cs="Arial"/>
          <w:szCs w:val="24"/>
        </w:rPr>
        <w:t>.</w:t>
      </w:r>
    </w:p>
    <w:p w14:paraId="091128C2" w14:textId="59A03C8F" w:rsidR="00B55016" w:rsidRPr="00460A36" w:rsidRDefault="00132906" w:rsidP="006A1F6A">
      <w:pPr>
        <w:pStyle w:val="Heading2"/>
      </w:pPr>
      <w:r w:rsidRPr="00460A36">
        <w:t>Attachments</w:t>
      </w:r>
      <w:r w:rsidR="004952F7">
        <w:t xml:space="preserve"> (Available in Town Clerks’ Office)</w:t>
      </w:r>
    </w:p>
    <w:p w14:paraId="2E6852B7" w14:textId="01C8F5AB" w:rsidR="00B15DC6" w:rsidRDefault="00871A6B" w:rsidP="003675DF">
      <w:pPr>
        <w:pStyle w:val="ListParagraph"/>
        <w:numPr>
          <w:ilvl w:val="0"/>
          <w:numId w:val="7"/>
        </w:numPr>
      </w:pPr>
      <w:r>
        <w:t>Ordinance 2024-11</w:t>
      </w:r>
    </w:p>
    <w:sectPr w:rsidR="00B15DC6" w:rsidSect="00F637FE">
      <w:footerReference w:type="default" r:id="rId10"/>
      <w:footnotePr>
        <w:numRestart w:val="eachPage"/>
      </w:footnotePr>
      <w:pgSz w:w="12240" w:h="15840"/>
      <w:pgMar w:top="806" w:right="1440" w:bottom="86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235A" w14:textId="77777777" w:rsidR="00C33457" w:rsidRDefault="00C33457" w:rsidP="005617A2">
      <w:pPr>
        <w:spacing w:after="0" w:line="240" w:lineRule="auto"/>
      </w:pPr>
      <w:r>
        <w:separator/>
      </w:r>
    </w:p>
  </w:endnote>
  <w:endnote w:type="continuationSeparator" w:id="0">
    <w:p w14:paraId="668FCDFC" w14:textId="77777777" w:rsidR="00C33457" w:rsidRDefault="00C33457" w:rsidP="0056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5F4F" w14:textId="737DF02D" w:rsidR="0075317E" w:rsidRDefault="005617A2">
    <w:pPr>
      <w:pStyle w:val="Footer"/>
    </w:pPr>
    <w:r>
      <w:tab/>
    </w:r>
    <w:r>
      <w:fldChar w:fldCharType="begin"/>
    </w:r>
    <w:r>
      <w:instrText xml:space="preserve"> PAGE </w:instrText>
    </w:r>
    <w:r>
      <w:fldChar w:fldCharType="separate"/>
    </w:r>
    <w:r w:rsidR="007A5E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3BA4" w14:textId="77777777" w:rsidR="00C33457" w:rsidRDefault="00C33457" w:rsidP="005617A2">
      <w:pPr>
        <w:spacing w:after="0" w:line="240" w:lineRule="auto"/>
      </w:pPr>
      <w:r>
        <w:separator/>
      </w:r>
    </w:p>
  </w:footnote>
  <w:footnote w:type="continuationSeparator" w:id="0">
    <w:p w14:paraId="6C9999F0" w14:textId="77777777" w:rsidR="00C33457" w:rsidRDefault="00C33457" w:rsidP="00561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48EB"/>
    <w:multiLevelType w:val="hybridMultilevel"/>
    <w:tmpl w:val="32B48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B4EDB"/>
    <w:multiLevelType w:val="hybridMultilevel"/>
    <w:tmpl w:val="8A8A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70822"/>
    <w:multiLevelType w:val="hybridMultilevel"/>
    <w:tmpl w:val="514E9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679E9"/>
    <w:multiLevelType w:val="hybridMultilevel"/>
    <w:tmpl w:val="8904E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A6FBD"/>
    <w:multiLevelType w:val="hybridMultilevel"/>
    <w:tmpl w:val="E71CE4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436E3"/>
    <w:multiLevelType w:val="hybridMultilevel"/>
    <w:tmpl w:val="B9FC6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EE7FFD"/>
    <w:multiLevelType w:val="hybridMultilevel"/>
    <w:tmpl w:val="BA1EC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0MDExtjA3sjAzMTJV0lEKTi0uzszPAykwrAUAEeMcnywAAAA="/>
  </w:docVars>
  <w:rsids>
    <w:rsidRoot w:val="00B55016"/>
    <w:rsid w:val="00002EDB"/>
    <w:rsid w:val="00015A9A"/>
    <w:rsid w:val="00017A1A"/>
    <w:rsid w:val="000220B7"/>
    <w:rsid w:val="00040AFF"/>
    <w:rsid w:val="00057628"/>
    <w:rsid w:val="00073BF6"/>
    <w:rsid w:val="00074B0E"/>
    <w:rsid w:val="00075971"/>
    <w:rsid w:val="00092E0A"/>
    <w:rsid w:val="00096414"/>
    <w:rsid w:val="000A5BDE"/>
    <w:rsid w:val="000B5863"/>
    <w:rsid w:val="000B67FA"/>
    <w:rsid w:val="000F56EB"/>
    <w:rsid w:val="00102612"/>
    <w:rsid w:val="00102843"/>
    <w:rsid w:val="001062E9"/>
    <w:rsid w:val="00127F81"/>
    <w:rsid w:val="00132906"/>
    <w:rsid w:val="00141ED4"/>
    <w:rsid w:val="00143EA1"/>
    <w:rsid w:val="0016134B"/>
    <w:rsid w:val="00165794"/>
    <w:rsid w:val="0016597C"/>
    <w:rsid w:val="00173F53"/>
    <w:rsid w:val="00174578"/>
    <w:rsid w:val="0018057D"/>
    <w:rsid w:val="001A642B"/>
    <w:rsid w:val="001C2EE8"/>
    <w:rsid w:val="001C7F84"/>
    <w:rsid w:val="001E6D29"/>
    <w:rsid w:val="00203BA5"/>
    <w:rsid w:val="0021240E"/>
    <w:rsid w:val="00221A45"/>
    <w:rsid w:val="00222178"/>
    <w:rsid w:val="002331CF"/>
    <w:rsid w:val="00272508"/>
    <w:rsid w:val="002738D5"/>
    <w:rsid w:val="00273E89"/>
    <w:rsid w:val="002769A1"/>
    <w:rsid w:val="002A1544"/>
    <w:rsid w:val="002B69C2"/>
    <w:rsid w:val="002B7A5C"/>
    <w:rsid w:val="002C278E"/>
    <w:rsid w:val="002C2D25"/>
    <w:rsid w:val="002C2FF4"/>
    <w:rsid w:val="002C5461"/>
    <w:rsid w:val="002D3C38"/>
    <w:rsid w:val="002D7A0B"/>
    <w:rsid w:val="002F1959"/>
    <w:rsid w:val="002F592D"/>
    <w:rsid w:val="0030026F"/>
    <w:rsid w:val="00306F60"/>
    <w:rsid w:val="00307099"/>
    <w:rsid w:val="00335780"/>
    <w:rsid w:val="00342CAE"/>
    <w:rsid w:val="00367F1D"/>
    <w:rsid w:val="003824B3"/>
    <w:rsid w:val="003868B4"/>
    <w:rsid w:val="00392CBB"/>
    <w:rsid w:val="003B18FF"/>
    <w:rsid w:val="003D02AC"/>
    <w:rsid w:val="003D68FC"/>
    <w:rsid w:val="003F3F5F"/>
    <w:rsid w:val="00431B11"/>
    <w:rsid w:val="00445E3F"/>
    <w:rsid w:val="00457B70"/>
    <w:rsid w:val="00460A36"/>
    <w:rsid w:val="0048026E"/>
    <w:rsid w:val="0048584E"/>
    <w:rsid w:val="00487EDD"/>
    <w:rsid w:val="004952F7"/>
    <w:rsid w:val="00495F61"/>
    <w:rsid w:val="004A0F8D"/>
    <w:rsid w:val="004A153D"/>
    <w:rsid w:val="004B147E"/>
    <w:rsid w:val="004B2ED1"/>
    <w:rsid w:val="004B3CA0"/>
    <w:rsid w:val="004B5C7A"/>
    <w:rsid w:val="004B6CF7"/>
    <w:rsid w:val="004D1B63"/>
    <w:rsid w:val="004E1994"/>
    <w:rsid w:val="004F06C8"/>
    <w:rsid w:val="0050226F"/>
    <w:rsid w:val="0051120F"/>
    <w:rsid w:val="00522A2E"/>
    <w:rsid w:val="00530A7E"/>
    <w:rsid w:val="005617A2"/>
    <w:rsid w:val="00571393"/>
    <w:rsid w:val="0057188D"/>
    <w:rsid w:val="00572B08"/>
    <w:rsid w:val="00575694"/>
    <w:rsid w:val="0059605C"/>
    <w:rsid w:val="005A51E5"/>
    <w:rsid w:val="005B46C2"/>
    <w:rsid w:val="005C09B5"/>
    <w:rsid w:val="0060241C"/>
    <w:rsid w:val="006052CD"/>
    <w:rsid w:val="00607584"/>
    <w:rsid w:val="006206B6"/>
    <w:rsid w:val="00621388"/>
    <w:rsid w:val="00623909"/>
    <w:rsid w:val="00650C55"/>
    <w:rsid w:val="006A1F6A"/>
    <w:rsid w:val="006B71AF"/>
    <w:rsid w:val="006B7E11"/>
    <w:rsid w:val="006C25BA"/>
    <w:rsid w:val="006F30E4"/>
    <w:rsid w:val="006F4A81"/>
    <w:rsid w:val="00737ABE"/>
    <w:rsid w:val="0074651F"/>
    <w:rsid w:val="00751CC1"/>
    <w:rsid w:val="0075317E"/>
    <w:rsid w:val="0077574F"/>
    <w:rsid w:val="0077748C"/>
    <w:rsid w:val="007853B3"/>
    <w:rsid w:val="007A5E33"/>
    <w:rsid w:val="007F1A42"/>
    <w:rsid w:val="00801F7A"/>
    <w:rsid w:val="00842D0A"/>
    <w:rsid w:val="0084775A"/>
    <w:rsid w:val="00855058"/>
    <w:rsid w:val="00870699"/>
    <w:rsid w:val="00871A6B"/>
    <w:rsid w:val="008803E8"/>
    <w:rsid w:val="00884AF3"/>
    <w:rsid w:val="00887C63"/>
    <w:rsid w:val="00896E40"/>
    <w:rsid w:val="008A10E5"/>
    <w:rsid w:val="008A500B"/>
    <w:rsid w:val="008A6E44"/>
    <w:rsid w:val="008C02E1"/>
    <w:rsid w:val="008E6245"/>
    <w:rsid w:val="008E7E82"/>
    <w:rsid w:val="008F033A"/>
    <w:rsid w:val="008F0405"/>
    <w:rsid w:val="00902998"/>
    <w:rsid w:val="00907C0C"/>
    <w:rsid w:val="0092562B"/>
    <w:rsid w:val="0093096E"/>
    <w:rsid w:val="00933E87"/>
    <w:rsid w:val="00944E11"/>
    <w:rsid w:val="009661E7"/>
    <w:rsid w:val="00975E3B"/>
    <w:rsid w:val="00980CE7"/>
    <w:rsid w:val="009864E2"/>
    <w:rsid w:val="009D2CB2"/>
    <w:rsid w:val="009D6F1B"/>
    <w:rsid w:val="009E0120"/>
    <w:rsid w:val="00A004F7"/>
    <w:rsid w:val="00A03FF2"/>
    <w:rsid w:val="00A07505"/>
    <w:rsid w:val="00A16FDB"/>
    <w:rsid w:val="00A21C4C"/>
    <w:rsid w:val="00A27339"/>
    <w:rsid w:val="00A35435"/>
    <w:rsid w:val="00A37ED4"/>
    <w:rsid w:val="00A47A2B"/>
    <w:rsid w:val="00A542E3"/>
    <w:rsid w:val="00A67F25"/>
    <w:rsid w:val="00A766D5"/>
    <w:rsid w:val="00A94F5C"/>
    <w:rsid w:val="00A96964"/>
    <w:rsid w:val="00AD34DC"/>
    <w:rsid w:val="00AD4CF5"/>
    <w:rsid w:val="00AE5494"/>
    <w:rsid w:val="00AF78DB"/>
    <w:rsid w:val="00B07FD0"/>
    <w:rsid w:val="00B12AC0"/>
    <w:rsid w:val="00B15DC6"/>
    <w:rsid w:val="00B1612A"/>
    <w:rsid w:val="00B171D8"/>
    <w:rsid w:val="00B21013"/>
    <w:rsid w:val="00B25ACC"/>
    <w:rsid w:val="00B25B95"/>
    <w:rsid w:val="00B32FD8"/>
    <w:rsid w:val="00B428B8"/>
    <w:rsid w:val="00B55016"/>
    <w:rsid w:val="00B67A5C"/>
    <w:rsid w:val="00B75C66"/>
    <w:rsid w:val="00B80288"/>
    <w:rsid w:val="00BB587D"/>
    <w:rsid w:val="00BC2459"/>
    <w:rsid w:val="00BD1472"/>
    <w:rsid w:val="00BF44D6"/>
    <w:rsid w:val="00BF6C3A"/>
    <w:rsid w:val="00C14C94"/>
    <w:rsid w:val="00C17984"/>
    <w:rsid w:val="00C22EA3"/>
    <w:rsid w:val="00C27406"/>
    <w:rsid w:val="00C31BBE"/>
    <w:rsid w:val="00C33457"/>
    <w:rsid w:val="00C45D9B"/>
    <w:rsid w:val="00C514BA"/>
    <w:rsid w:val="00C55503"/>
    <w:rsid w:val="00C664A1"/>
    <w:rsid w:val="00C73930"/>
    <w:rsid w:val="00CA3D3C"/>
    <w:rsid w:val="00CB55E3"/>
    <w:rsid w:val="00CB69FE"/>
    <w:rsid w:val="00CD0190"/>
    <w:rsid w:val="00CF670E"/>
    <w:rsid w:val="00D202C5"/>
    <w:rsid w:val="00D21C12"/>
    <w:rsid w:val="00D223B2"/>
    <w:rsid w:val="00D3234F"/>
    <w:rsid w:val="00D42FE2"/>
    <w:rsid w:val="00D43837"/>
    <w:rsid w:val="00D57250"/>
    <w:rsid w:val="00D76618"/>
    <w:rsid w:val="00D76C9A"/>
    <w:rsid w:val="00D77E5D"/>
    <w:rsid w:val="00D80A74"/>
    <w:rsid w:val="00D820F2"/>
    <w:rsid w:val="00D9485E"/>
    <w:rsid w:val="00DA1561"/>
    <w:rsid w:val="00DA4F08"/>
    <w:rsid w:val="00DB0ED9"/>
    <w:rsid w:val="00DB4906"/>
    <w:rsid w:val="00DD092E"/>
    <w:rsid w:val="00DF0650"/>
    <w:rsid w:val="00E0409E"/>
    <w:rsid w:val="00E11217"/>
    <w:rsid w:val="00E21F58"/>
    <w:rsid w:val="00E24193"/>
    <w:rsid w:val="00E34143"/>
    <w:rsid w:val="00E3467E"/>
    <w:rsid w:val="00E3752C"/>
    <w:rsid w:val="00E454BF"/>
    <w:rsid w:val="00E53BE4"/>
    <w:rsid w:val="00E54D02"/>
    <w:rsid w:val="00E94C02"/>
    <w:rsid w:val="00E96942"/>
    <w:rsid w:val="00EA3180"/>
    <w:rsid w:val="00EA5949"/>
    <w:rsid w:val="00EB0486"/>
    <w:rsid w:val="00EB6715"/>
    <w:rsid w:val="00EC2552"/>
    <w:rsid w:val="00EC7CD0"/>
    <w:rsid w:val="00F01077"/>
    <w:rsid w:val="00F20DD3"/>
    <w:rsid w:val="00F250B9"/>
    <w:rsid w:val="00F36AF8"/>
    <w:rsid w:val="00F41DB2"/>
    <w:rsid w:val="00F425F5"/>
    <w:rsid w:val="00F51D33"/>
    <w:rsid w:val="00F51E06"/>
    <w:rsid w:val="00F56F16"/>
    <w:rsid w:val="00F63323"/>
    <w:rsid w:val="00F637FE"/>
    <w:rsid w:val="00F660C1"/>
    <w:rsid w:val="00F76A61"/>
    <w:rsid w:val="00F856E5"/>
    <w:rsid w:val="00F87599"/>
    <w:rsid w:val="00F93DD5"/>
    <w:rsid w:val="00F97E7E"/>
    <w:rsid w:val="00FC6EC2"/>
    <w:rsid w:val="00FE0586"/>
    <w:rsid w:val="00FF5379"/>
    <w:rsid w:val="00FF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E63DF"/>
  <w15:chartTrackingRefBased/>
  <w15:docId w15:val="{09EB9107-3D76-449B-BC26-A92EC14B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A7E"/>
    <w:rPr>
      <w:rFonts w:ascii="Arial" w:hAnsi="Arial"/>
      <w:sz w:val="24"/>
    </w:rPr>
  </w:style>
  <w:style w:type="paragraph" w:styleId="Heading1">
    <w:name w:val="heading 1"/>
    <w:basedOn w:val="Normal"/>
    <w:next w:val="Normal"/>
    <w:link w:val="Heading1Char"/>
    <w:uiPriority w:val="9"/>
    <w:qFormat/>
    <w:rsid w:val="000A5BDE"/>
    <w:pPr>
      <w:spacing w:after="240"/>
      <w:outlineLvl w:val="0"/>
    </w:pPr>
    <w:rPr>
      <w:rFonts w:cs="Arial"/>
      <w:b/>
      <w:szCs w:val="24"/>
    </w:rPr>
  </w:style>
  <w:style w:type="paragraph" w:styleId="Heading2">
    <w:name w:val="heading 2"/>
    <w:basedOn w:val="NoSpacing"/>
    <w:next w:val="Normal"/>
    <w:link w:val="Heading2Char"/>
    <w:uiPriority w:val="9"/>
    <w:unhideWhenUsed/>
    <w:qFormat/>
    <w:rsid w:val="006F30E4"/>
    <w:pPr>
      <w:spacing w:before="480" w:after="120"/>
      <w:outlineLvl w:val="1"/>
    </w:pPr>
    <w:rPr>
      <w:rFonts w:ascii="Arial" w:hAnsi="Arial" w:cs="Arial"/>
      <w:b/>
      <w:sz w:val="24"/>
      <w:szCs w:val="24"/>
    </w:rPr>
  </w:style>
  <w:style w:type="paragraph" w:styleId="Heading3">
    <w:name w:val="heading 3"/>
    <w:basedOn w:val="Heading2"/>
    <w:next w:val="Normal"/>
    <w:link w:val="Heading3Char"/>
    <w:uiPriority w:val="9"/>
    <w:unhideWhenUsed/>
    <w:qFormat/>
    <w:rsid w:val="00460A3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617A2"/>
    <w:pPr>
      <w:overflowPunct w:val="0"/>
      <w:autoSpaceDE w:val="0"/>
      <w:autoSpaceDN w:val="0"/>
      <w:adjustRightInd w:val="0"/>
      <w:spacing w:line="240" w:lineRule="auto"/>
      <w:textAlignment w:val="baseline"/>
    </w:pPr>
    <w:rPr>
      <w:rFonts w:eastAsia="Times New Roman" w:cs="Times New Roman"/>
      <w:szCs w:val="20"/>
    </w:rPr>
  </w:style>
  <w:style w:type="character" w:customStyle="1" w:styleId="BodyTextChar">
    <w:name w:val="Body Text Char"/>
    <w:basedOn w:val="DefaultParagraphFont"/>
    <w:link w:val="BodyText"/>
    <w:semiHidden/>
    <w:rsid w:val="005617A2"/>
    <w:rPr>
      <w:rFonts w:ascii="Arial" w:eastAsia="Times New Roman" w:hAnsi="Arial" w:cs="Times New Roman"/>
      <w:sz w:val="24"/>
      <w:szCs w:val="20"/>
    </w:rPr>
  </w:style>
  <w:style w:type="paragraph" w:styleId="MessageHeader">
    <w:name w:val="Message Header"/>
    <w:basedOn w:val="BodyText"/>
    <w:link w:val="MessageHeaderChar"/>
    <w:semiHidden/>
    <w:rsid w:val="005617A2"/>
    <w:pPr>
      <w:keepLines/>
      <w:tabs>
        <w:tab w:val="left" w:pos="3600"/>
        <w:tab w:val="left" w:pos="4680"/>
      </w:tabs>
      <w:spacing w:after="240"/>
      <w:ind w:left="1080" w:right="2880" w:hanging="1080"/>
    </w:pPr>
  </w:style>
  <w:style w:type="character" w:customStyle="1" w:styleId="MessageHeaderChar">
    <w:name w:val="Message Header Char"/>
    <w:basedOn w:val="DefaultParagraphFont"/>
    <w:link w:val="MessageHeader"/>
    <w:semiHidden/>
    <w:rsid w:val="005617A2"/>
    <w:rPr>
      <w:rFonts w:ascii="Arial" w:eastAsia="Times New Roman" w:hAnsi="Arial" w:cs="Times New Roman"/>
      <w:sz w:val="24"/>
      <w:szCs w:val="20"/>
    </w:rPr>
  </w:style>
  <w:style w:type="paragraph" w:styleId="Footer">
    <w:name w:val="footer"/>
    <w:basedOn w:val="Normal"/>
    <w:link w:val="FooterChar"/>
    <w:uiPriority w:val="99"/>
    <w:rsid w:val="005617A2"/>
    <w:pPr>
      <w:keepLines/>
      <w:tabs>
        <w:tab w:val="center" w:pos="4320"/>
        <w:tab w:val="right" w:pos="8640"/>
      </w:tabs>
      <w:overflowPunct w:val="0"/>
      <w:autoSpaceDE w:val="0"/>
      <w:autoSpaceDN w:val="0"/>
      <w:adjustRightInd w:val="0"/>
      <w:spacing w:after="0" w:line="240" w:lineRule="auto"/>
      <w:textAlignment w:val="baseline"/>
    </w:pPr>
    <w:rPr>
      <w:rFonts w:eastAsia="Times New Roman" w:cs="Times New Roman"/>
      <w:szCs w:val="20"/>
    </w:rPr>
  </w:style>
  <w:style w:type="character" w:customStyle="1" w:styleId="FooterChar">
    <w:name w:val="Footer Char"/>
    <w:basedOn w:val="DefaultParagraphFont"/>
    <w:link w:val="Footer"/>
    <w:uiPriority w:val="99"/>
    <w:rsid w:val="005617A2"/>
    <w:rPr>
      <w:rFonts w:ascii="Arial" w:eastAsia="Times New Roman" w:hAnsi="Arial" w:cs="Times New Roman"/>
      <w:sz w:val="24"/>
      <w:szCs w:val="20"/>
    </w:rPr>
  </w:style>
  <w:style w:type="paragraph" w:customStyle="1" w:styleId="DocumentLabel">
    <w:name w:val="Document Label"/>
    <w:basedOn w:val="Normal"/>
    <w:rsid w:val="005617A2"/>
    <w:pPr>
      <w:keepNext/>
      <w:keepLines/>
      <w:overflowPunct w:val="0"/>
      <w:autoSpaceDE w:val="0"/>
      <w:autoSpaceDN w:val="0"/>
      <w:adjustRightInd w:val="0"/>
      <w:spacing w:before="240" w:after="360" w:line="240" w:lineRule="auto"/>
      <w:textAlignment w:val="baseline"/>
    </w:pPr>
    <w:rPr>
      <w:rFonts w:ascii="Times New Roman" w:eastAsia="Times New Roman" w:hAnsi="Times New Roman" w:cs="Times New Roman"/>
      <w:b/>
      <w:kern w:val="28"/>
      <w:sz w:val="36"/>
      <w:szCs w:val="20"/>
    </w:rPr>
  </w:style>
  <w:style w:type="character" w:customStyle="1" w:styleId="MessageHeaderLabel">
    <w:name w:val="Message Header Label"/>
    <w:rsid w:val="005617A2"/>
    <w:rPr>
      <w:rFonts w:ascii="Arial" w:hAnsi="Arial"/>
      <w:b/>
      <w:caps/>
      <w:sz w:val="18"/>
    </w:rPr>
  </w:style>
  <w:style w:type="paragraph" w:customStyle="1" w:styleId="MessageHeaderFirst">
    <w:name w:val="Message Header First"/>
    <w:basedOn w:val="MessageHeader"/>
    <w:next w:val="MessageHeader"/>
    <w:rsid w:val="005617A2"/>
    <w:pPr>
      <w:spacing w:before="120"/>
    </w:pPr>
  </w:style>
  <w:style w:type="paragraph" w:styleId="ListParagraph">
    <w:name w:val="List Paragraph"/>
    <w:basedOn w:val="Normal"/>
    <w:uiPriority w:val="34"/>
    <w:qFormat/>
    <w:rsid w:val="005617A2"/>
    <w:pPr>
      <w:spacing w:after="200" w:line="276" w:lineRule="auto"/>
      <w:ind w:left="720"/>
      <w:contextualSpacing/>
    </w:pPr>
    <w:rPr>
      <w:rFonts w:eastAsia="Calibri" w:cs="Arial"/>
      <w:bCs/>
      <w:szCs w:val="24"/>
    </w:rPr>
  </w:style>
  <w:style w:type="paragraph" w:styleId="Header">
    <w:name w:val="header"/>
    <w:basedOn w:val="Normal"/>
    <w:link w:val="HeaderChar"/>
    <w:uiPriority w:val="99"/>
    <w:unhideWhenUsed/>
    <w:rsid w:val="005617A2"/>
    <w:pPr>
      <w:tabs>
        <w:tab w:val="center" w:pos="4680"/>
        <w:tab w:val="right" w:pos="9360"/>
      </w:tabs>
      <w:spacing w:after="0" w:line="240" w:lineRule="auto"/>
    </w:pPr>
    <w:rPr>
      <w:rFonts w:asciiTheme="minorHAnsi" w:hAnsiTheme="minorHAnsi"/>
      <w:sz w:val="32"/>
    </w:rPr>
  </w:style>
  <w:style w:type="character" w:customStyle="1" w:styleId="HeaderChar">
    <w:name w:val="Header Char"/>
    <w:basedOn w:val="DefaultParagraphFont"/>
    <w:link w:val="Header"/>
    <w:uiPriority w:val="99"/>
    <w:rsid w:val="005617A2"/>
  </w:style>
  <w:style w:type="paragraph" w:styleId="NoSpacing">
    <w:name w:val="No Spacing"/>
    <w:uiPriority w:val="1"/>
    <w:qFormat/>
    <w:rsid w:val="00D76618"/>
    <w:pPr>
      <w:spacing w:after="0" w:line="240" w:lineRule="auto"/>
    </w:pPr>
  </w:style>
  <w:style w:type="paragraph" w:styleId="BalloonText">
    <w:name w:val="Balloon Text"/>
    <w:basedOn w:val="Normal"/>
    <w:link w:val="BalloonTextChar"/>
    <w:uiPriority w:val="99"/>
    <w:semiHidden/>
    <w:unhideWhenUsed/>
    <w:rsid w:val="00485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4E"/>
    <w:rPr>
      <w:rFonts w:ascii="Segoe UI" w:hAnsi="Segoe UI" w:cs="Segoe UI"/>
      <w:sz w:val="18"/>
      <w:szCs w:val="18"/>
    </w:rPr>
  </w:style>
  <w:style w:type="character" w:customStyle="1" w:styleId="Heading2Char">
    <w:name w:val="Heading 2 Char"/>
    <w:basedOn w:val="DefaultParagraphFont"/>
    <w:link w:val="Heading2"/>
    <w:uiPriority w:val="9"/>
    <w:rsid w:val="006F30E4"/>
    <w:rPr>
      <w:rFonts w:ascii="Arial" w:hAnsi="Arial" w:cs="Arial"/>
      <w:b/>
      <w:sz w:val="24"/>
      <w:szCs w:val="24"/>
    </w:rPr>
  </w:style>
  <w:style w:type="character" w:customStyle="1" w:styleId="Heading1Char">
    <w:name w:val="Heading 1 Char"/>
    <w:basedOn w:val="DefaultParagraphFont"/>
    <w:link w:val="Heading1"/>
    <w:uiPriority w:val="9"/>
    <w:rsid w:val="000A5BDE"/>
    <w:rPr>
      <w:rFonts w:ascii="Arial" w:hAnsi="Arial" w:cs="Arial"/>
      <w:b/>
      <w:sz w:val="24"/>
      <w:szCs w:val="24"/>
    </w:rPr>
  </w:style>
  <w:style w:type="character" w:customStyle="1" w:styleId="Heading3Char">
    <w:name w:val="Heading 3 Char"/>
    <w:basedOn w:val="DefaultParagraphFont"/>
    <w:link w:val="Heading3"/>
    <w:uiPriority w:val="9"/>
    <w:rsid w:val="00460A36"/>
    <w:rPr>
      <w:rFonts w:ascii="Arial" w:hAnsi="Arial" w:cs="Arial"/>
      <w:b/>
      <w:sz w:val="24"/>
      <w:szCs w:val="24"/>
    </w:rPr>
  </w:style>
  <w:style w:type="paragraph" w:customStyle="1" w:styleId="Default">
    <w:name w:val="Default"/>
    <w:rsid w:val="0074651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B7E11"/>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45D9B"/>
    <w:rPr>
      <w:sz w:val="16"/>
      <w:szCs w:val="16"/>
    </w:rPr>
  </w:style>
  <w:style w:type="paragraph" w:styleId="CommentText">
    <w:name w:val="annotation text"/>
    <w:basedOn w:val="Normal"/>
    <w:link w:val="CommentTextChar"/>
    <w:uiPriority w:val="99"/>
    <w:unhideWhenUsed/>
    <w:rsid w:val="00C45D9B"/>
    <w:pPr>
      <w:spacing w:line="240" w:lineRule="auto"/>
    </w:pPr>
    <w:rPr>
      <w:sz w:val="20"/>
      <w:szCs w:val="20"/>
    </w:rPr>
  </w:style>
  <w:style w:type="character" w:customStyle="1" w:styleId="CommentTextChar">
    <w:name w:val="Comment Text Char"/>
    <w:basedOn w:val="DefaultParagraphFont"/>
    <w:link w:val="CommentText"/>
    <w:uiPriority w:val="99"/>
    <w:rsid w:val="00C45D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5D9B"/>
    <w:rPr>
      <w:b/>
      <w:bCs/>
    </w:rPr>
  </w:style>
  <w:style w:type="character" w:customStyle="1" w:styleId="CommentSubjectChar">
    <w:name w:val="Comment Subject Char"/>
    <w:basedOn w:val="CommentTextChar"/>
    <w:link w:val="CommentSubject"/>
    <w:uiPriority w:val="99"/>
    <w:semiHidden/>
    <w:rsid w:val="00C45D9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87948">
      <w:bodyDiv w:val="1"/>
      <w:marLeft w:val="0"/>
      <w:marRight w:val="0"/>
      <w:marTop w:val="0"/>
      <w:marBottom w:val="0"/>
      <w:divBdr>
        <w:top w:val="none" w:sz="0" w:space="0" w:color="auto"/>
        <w:left w:val="none" w:sz="0" w:space="0" w:color="auto"/>
        <w:bottom w:val="none" w:sz="0" w:space="0" w:color="auto"/>
        <w:right w:val="none" w:sz="0" w:space="0" w:color="auto"/>
      </w:divBdr>
    </w:div>
    <w:div w:id="1337727702">
      <w:bodyDiv w:val="1"/>
      <w:marLeft w:val="0"/>
      <w:marRight w:val="0"/>
      <w:marTop w:val="0"/>
      <w:marBottom w:val="0"/>
      <w:divBdr>
        <w:top w:val="none" w:sz="0" w:space="0" w:color="auto"/>
        <w:left w:val="none" w:sz="0" w:space="0" w:color="auto"/>
        <w:bottom w:val="none" w:sz="0" w:space="0" w:color="auto"/>
        <w:right w:val="none" w:sz="0" w:space="0" w:color="auto"/>
      </w:divBdr>
      <w:divsChild>
        <w:div w:id="1502429200">
          <w:marLeft w:val="360"/>
          <w:marRight w:val="0"/>
          <w:marTop w:val="0"/>
          <w:marBottom w:val="195"/>
          <w:divBdr>
            <w:top w:val="none" w:sz="0" w:space="0" w:color="auto"/>
            <w:left w:val="none" w:sz="0" w:space="0" w:color="auto"/>
            <w:bottom w:val="none" w:sz="0" w:space="0" w:color="auto"/>
            <w:right w:val="none" w:sz="0" w:space="0" w:color="auto"/>
          </w:divBdr>
        </w:div>
      </w:divsChild>
    </w:div>
    <w:div w:id="1713964283">
      <w:bodyDiv w:val="1"/>
      <w:marLeft w:val="0"/>
      <w:marRight w:val="0"/>
      <w:marTop w:val="0"/>
      <w:marBottom w:val="0"/>
      <w:divBdr>
        <w:top w:val="none" w:sz="0" w:space="0" w:color="auto"/>
        <w:left w:val="none" w:sz="0" w:space="0" w:color="auto"/>
        <w:bottom w:val="none" w:sz="0" w:space="0" w:color="auto"/>
        <w:right w:val="none" w:sz="0" w:space="0" w:color="auto"/>
      </w:divBdr>
    </w:div>
    <w:div w:id="199363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77A07854633489EE3A190543F6CE5" ma:contentTypeVersion="18" ma:contentTypeDescription="Create a new document." ma:contentTypeScope="" ma:versionID="df5d04c3b61aec59b30c80b5689af048">
  <xsd:schema xmlns:xsd="http://www.w3.org/2001/XMLSchema" xmlns:xs="http://www.w3.org/2001/XMLSchema" xmlns:p="http://schemas.microsoft.com/office/2006/metadata/properties" xmlns:ns2="6d850ad5-c428-4137-bc64-4d248b080b3d" xmlns:ns3="b470c8ac-edca-4cf5-a967-95d53433d676" targetNamespace="http://schemas.microsoft.com/office/2006/metadata/properties" ma:root="true" ma:fieldsID="3087c69e5f939c5be175bb94b27f7a76" ns2:_="" ns3:_="">
    <xsd:import namespace="6d850ad5-c428-4137-bc64-4d248b080b3d"/>
    <xsd:import namespace="b470c8ac-edca-4cf5-a967-95d53433d6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50ad5-c428-4137-bc64-4d248b080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46d39-3500-4ce9-8b72-6aeff2bdd8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70c8ac-edca-4cf5-a967-95d53433d6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54d4de-5e92-4f07-8cb1-416871fa5cb0}" ma:internalName="TaxCatchAll" ma:showField="CatchAllData" ma:web="b470c8ac-edca-4cf5-a967-95d53433d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850ad5-c428-4137-bc64-4d248b080b3d">
      <Terms xmlns="http://schemas.microsoft.com/office/infopath/2007/PartnerControls"/>
    </lcf76f155ced4ddcb4097134ff3c332f>
    <TaxCatchAll xmlns="b470c8ac-edca-4cf5-a967-95d53433d6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FF695-EF82-4972-8773-33497E8A1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50ad5-c428-4137-bc64-4d248b080b3d"/>
    <ds:schemaRef ds:uri="b470c8ac-edca-4cf5-a967-95d53433d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983A3-1253-45D5-AF82-87C2317E3F28}">
  <ds:schemaRefs>
    <ds:schemaRef ds:uri="http://schemas.microsoft.com/office/2006/metadata/properties"/>
    <ds:schemaRef ds:uri="http://schemas.microsoft.com/office/infopath/2007/PartnerControls"/>
    <ds:schemaRef ds:uri="6d850ad5-c428-4137-bc64-4d248b080b3d"/>
    <ds:schemaRef ds:uri="b470c8ac-edca-4cf5-a967-95d53433d676"/>
  </ds:schemaRefs>
</ds:datastoreItem>
</file>

<file path=customXml/itemProps3.xml><?xml version="1.0" encoding="utf-8"?>
<ds:datastoreItem xmlns:ds="http://schemas.openxmlformats.org/officeDocument/2006/customXml" ds:itemID="{743AC3CD-3CDF-4BFC-8945-00F452F39C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617</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Town of Longboat Key Memorandum</vt:lpstr>
    </vt:vector>
  </TitlesOfParts>
  <Manager/>
  <Company/>
  <LinksUpToDate>false</LinksUpToDate>
  <CharactersWithSpaces>3966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Longboat Key Memorandum</dc:title>
  <dc:subject/>
  <dc:creator>Town of Longboat Key</dc:creator>
  <cp:keywords/>
  <dc:description/>
  <cp:lastModifiedBy>Susan L. Smith</cp:lastModifiedBy>
  <cp:revision>4</cp:revision>
  <cp:lastPrinted>2020-12-04T15:11:00Z</cp:lastPrinted>
  <dcterms:created xsi:type="dcterms:W3CDTF">2024-11-15T14:40:00Z</dcterms:created>
  <dcterms:modified xsi:type="dcterms:W3CDTF">2024-11-20T23:57:00Z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565ab0513cb7c3c0c7f74b81acebaa5ca3b62e6a5ec7be0c2f47ea6d95a5f8e2</vt:lpwstr>
  </property>
  <property fmtid="{D5CDD505-2E9C-101B-9397-08002B2CF9AE}" pid="3" name="ContentTypeId">
    <vt:lpwstr>0x0101005D477A07854633489EE3A190543F6CE5</vt:lpwstr>
  </property>
</Properties>
</file>