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A1BC" w14:textId="715D1488" w:rsidR="005617A2" w:rsidRPr="00C90372" w:rsidRDefault="005617A2" w:rsidP="00530A7E">
      <w:pPr>
        <w:spacing w:before="240" w:after="360"/>
        <w:jc w:val="center"/>
        <w:rPr>
          <w:b/>
          <w:bCs/>
          <w:szCs w:val="24"/>
        </w:rPr>
      </w:pPr>
      <w:r w:rsidRPr="00C90372">
        <w:rPr>
          <w:rFonts w:cs="Times New Roman (Body CS)"/>
          <w:b/>
          <w:bCs/>
          <w:caps/>
          <w:spacing w:val="86"/>
          <w:szCs w:val="24"/>
        </w:rPr>
        <w:t>Memorandum</w:t>
      </w:r>
    </w:p>
    <w:p w14:paraId="64828D2D" w14:textId="6008CCDA" w:rsidR="005617A2" w:rsidRPr="00C90372" w:rsidRDefault="005617A2" w:rsidP="002A21CB">
      <w:pPr>
        <w:tabs>
          <w:tab w:val="left" w:pos="2160"/>
        </w:tabs>
        <w:rPr>
          <w:szCs w:val="24"/>
        </w:rPr>
      </w:pPr>
      <w:bookmarkStart w:id="0" w:name="_Hlk5018550"/>
      <w:r w:rsidRPr="00C90372">
        <w:rPr>
          <w:b/>
          <w:szCs w:val="24"/>
        </w:rPr>
        <w:t>T</w:t>
      </w:r>
      <w:r w:rsidR="00737ABE" w:rsidRPr="00C90372">
        <w:rPr>
          <w:b/>
          <w:szCs w:val="24"/>
        </w:rPr>
        <w:t>o</w:t>
      </w:r>
      <w:r w:rsidRPr="00C90372">
        <w:rPr>
          <w:b/>
          <w:szCs w:val="24"/>
        </w:rPr>
        <w:t>:</w:t>
      </w:r>
      <w:bookmarkEnd w:id="0"/>
      <w:r w:rsidRPr="00C90372">
        <w:rPr>
          <w:szCs w:val="24"/>
        </w:rPr>
        <w:tab/>
      </w:r>
      <w:r w:rsidR="009A591B">
        <w:rPr>
          <w:szCs w:val="24"/>
        </w:rPr>
        <w:t>Howard Tipton</w:t>
      </w:r>
      <w:r w:rsidRPr="00C90372">
        <w:rPr>
          <w:szCs w:val="24"/>
        </w:rPr>
        <w:t>, Town Manager</w:t>
      </w:r>
    </w:p>
    <w:p w14:paraId="7F6ED60E" w14:textId="5CBF7217" w:rsidR="005617A2" w:rsidRDefault="00F51E06" w:rsidP="002A21CB">
      <w:pPr>
        <w:tabs>
          <w:tab w:val="left" w:pos="2160"/>
        </w:tabs>
        <w:rPr>
          <w:szCs w:val="24"/>
        </w:rPr>
      </w:pPr>
      <w:r w:rsidRPr="00C90372">
        <w:rPr>
          <w:b/>
          <w:szCs w:val="24"/>
        </w:rPr>
        <w:t>F</w:t>
      </w:r>
      <w:r w:rsidR="00737ABE" w:rsidRPr="00C90372">
        <w:rPr>
          <w:b/>
          <w:szCs w:val="24"/>
        </w:rPr>
        <w:t>rom</w:t>
      </w:r>
      <w:r w:rsidR="005617A2" w:rsidRPr="00C90372">
        <w:rPr>
          <w:rStyle w:val="MessageHeaderLabel"/>
          <w:rFonts w:cs="Arial"/>
          <w:sz w:val="24"/>
          <w:szCs w:val="24"/>
        </w:rPr>
        <w:t>:</w:t>
      </w:r>
      <w:r w:rsidR="000B67FA" w:rsidRPr="00C90372">
        <w:rPr>
          <w:szCs w:val="24"/>
        </w:rPr>
        <w:tab/>
      </w:r>
      <w:r w:rsidR="00525FF4">
        <w:rPr>
          <w:szCs w:val="24"/>
        </w:rPr>
        <w:t>Susan Smith, Finance Director</w:t>
      </w:r>
    </w:p>
    <w:p w14:paraId="3788D0DF" w14:textId="42B02494" w:rsidR="00A27CC8" w:rsidRPr="00C90372" w:rsidRDefault="00A27CC8" w:rsidP="002A21CB">
      <w:pPr>
        <w:tabs>
          <w:tab w:val="left" w:pos="2160"/>
        </w:tabs>
        <w:rPr>
          <w:szCs w:val="24"/>
        </w:rPr>
      </w:pPr>
      <w:r>
        <w:rPr>
          <w:szCs w:val="24"/>
        </w:rPr>
        <w:tab/>
      </w:r>
    </w:p>
    <w:p w14:paraId="07E8B14C" w14:textId="1AD32613" w:rsidR="009A591B" w:rsidRDefault="00737ABE" w:rsidP="002A21CB">
      <w:pPr>
        <w:tabs>
          <w:tab w:val="left" w:pos="2160"/>
        </w:tabs>
      </w:pPr>
      <w:r w:rsidRPr="00C90372">
        <w:rPr>
          <w:b/>
          <w:szCs w:val="24"/>
        </w:rPr>
        <w:t>Report date</w:t>
      </w:r>
      <w:r w:rsidR="005617A2" w:rsidRPr="00C90372">
        <w:rPr>
          <w:b/>
          <w:szCs w:val="24"/>
        </w:rPr>
        <w:t>:</w:t>
      </w:r>
      <w:r w:rsidRPr="00C90372">
        <w:rPr>
          <w:b/>
          <w:szCs w:val="24"/>
        </w:rPr>
        <w:tab/>
      </w:r>
      <w:r w:rsidR="00493A59">
        <w:t xml:space="preserve">November </w:t>
      </w:r>
      <w:r w:rsidR="00142BCD">
        <w:t>20</w:t>
      </w:r>
      <w:r w:rsidR="009A591B">
        <w:t>, 202</w:t>
      </w:r>
      <w:r w:rsidR="0001206B">
        <w:t>4</w:t>
      </w:r>
    </w:p>
    <w:p w14:paraId="5E3A8C9E" w14:textId="2559B3A4" w:rsidR="009A591B" w:rsidRDefault="00737ABE" w:rsidP="002A21CB">
      <w:pPr>
        <w:tabs>
          <w:tab w:val="left" w:pos="2160"/>
        </w:tabs>
      </w:pPr>
      <w:r w:rsidRPr="00C90372">
        <w:rPr>
          <w:b/>
          <w:szCs w:val="24"/>
        </w:rPr>
        <w:t>Meeting date</w:t>
      </w:r>
      <w:r w:rsidR="000B67FA" w:rsidRPr="00C90372">
        <w:rPr>
          <w:b/>
          <w:szCs w:val="24"/>
        </w:rPr>
        <w:t xml:space="preserve">: </w:t>
      </w:r>
      <w:r w:rsidR="000B67FA" w:rsidRPr="00C90372">
        <w:rPr>
          <w:b/>
          <w:szCs w:val="24"/>
        </w:rPr>
        <w:tab/>
      </w:r>
      <w:r w:rsidR="00BC3E42" w:rsidRPr="00C42890">
        <w:rPr>
          <w:bCs/>
          <w:szCs w:val="24"/>
        </w:rPr>
        <w:t>D</w:t>
      </w:r>
      <w:r w:rsidR="00BC3E42">
        <w:rPr>
          <w:bCs/>
          <w:szCs w:val="24"/>
        </w:rPr>
        <w:t>ecember 2,</w:t>
      </w:r>
      <w:r w:rsidR="0001206B">
        <w:t xml:space="preserve"> 2024</w:t>
      </w:r>
    </w:p>
    <w:p w14:paraId="67B80E96" w14:textId="7C05388A" w:rsidR="005617A2" w:rsidRPr="00153359" w:rsidRDefault="00F51E06" w:rsidP="002A21CB">
      <w:pPr>
        <w:pStyle w:val="Heading1"/>
        <w:tabs>
          <w:tab w:val="left" w:pos="2160"/>
        </w:tabs>
        <w:ind w:left="2160" w:hanging="2160"/>
        <w:rPr>
          <w:b w:val="0"/>
        </w:rPr>
      </w:pPr>
      <w:r w:rsidRPr="00C90372">
        <w:t>S</w:t>
      </w:r>
      <w:r w:rsidR="00737ABE" w:rsidRPr="00C90372">
        <w:t>ubject</w:t>
      </w:r>
      <w:r w:rsidRPr="00C90372">
        <w:t xml:space="preserve">: </w:t>
      </w:r>
      <w:r w:rsidR="00C31BBE" w:rsidRPr="00C90372">
        <w:tab/>
      </w:r>
      <w:r w:rsidR="00525FF4">
        <w:rPr>
          <w:b w:val="0"/>
          <w:bCs/>
        </w:rPr>
        <w:t xml:space="preserve">Ordinance </w:t>
      </w:r>
      <w:r w:rsidR="00184D16">
        <w:rPr>
          <w:b w:val="0"/>
          <w:bCs/>
        </w:rPr>
        <w:t>2025-01</w:t>
      </w:r>
      <w:r w:rsidR="003C225F">
        <w:rPr>
          <w:b w:val="0"/>
          <w:bCs/>
        </w:rPr>
        <w:t xml:space="preserve">   Providing for a Cost</w:t>
      </w:r>
      <w:r w:rsidR="00375D91">
        <w:rPr>
          <w:b w:val="0"/>
          <w:bCs/>
        </w:rPr>
        <w:t>-</w:t>
      </w:r>
      <w:r w:rsidR="003C225F">
        <w:rPr>
          <w:b w:val="0"/>
          <w:bCs/>
        </w:rPr>
        <w:t xml:space="preserve"> </w:t>
      </w:r>
      <w:r w:rsidR="00375D91">
        <w:rPr>
          <w:b w:val="0"/>
          <w:bCs/>
        </w:rPr>
        <w:t>O</w:t>
      </w:r>
      <w:r w:rsidR="003C225F">
        <w:rPr>
          <w:b w:val="0"/>
          <w:bCs/>
        </w:rPr>
        <w:t>f</w:t>
      </w:r>
      <w:r w:rsidR="00375D91">
        <w:rPr>
          <w:b w:val="0"/>
          <w:bCs/>
        </w:rPr>
        <w:t>-</w:t>
      </w:r>
      <w:r w:rsidR="003C225F">
        <w:rPr>
          <w:b w:val="0"/>
          <w:bCs/>
        </w:rPr>
        <w:t xml:space="preserve"> Living Adjustment for Future Retirement Payments for Actively Employed General Employees </w:t>
      </w:r>
    </w:p>
    <w:p w14:paraId="1B147FC3" w14:textId="77777777" w:rsidR="00141ED4" w:rsidRPr="00C90372" w:rsidRDefault="005617A2" w:rsidP="00723E4C">
      <w:pPr>
        <w:pStyle w:val="Heading2"/>
        <w:spacing w:before="360" w:after="0"/>
      </w:pPr>
      <w:r w:rsidRPr="00C90372">
        <w:t>Recommended Action</w:t>
      </w:r>
    </w:p>
    <w:p w14:paraId="4A494AE8" w14:textId="6F74BCDF" w:rsidR="00DA4093" w:rsidRPr="004B3CA0" w:rsidRDefault="00DA4093" w:rsidP="00DA4093">
      <w:pPr>
        <w:spacing w:before="120"/>
        <w:rPr>
          <w:rFonts w:cs="Arial"/>
          <w:szCs w:val="24"/>
        </w:rPr>
      </w:pPr>
      <w:bookmarkStart w:id="1" w:name="_Hlk181014331"/>
      <w:r>
        <w:rPr>
          <w:rFonts w:cs="Arial"/>
          <w:szCs w:val="24"/>
        </w:rPr>
        <w:t>Following first reading, forward to the</w:t>
      </w:r>
      <w:r w:rsidR="00375D91">
        <w:rPr>
          <w:rFonts w:cs="Arial"/>
          <w:szCs w:val="24"/>
        </w:rPr>
        <w:t xml:space="preserve"> </w:t>
      </w:r>
      <w:r w:rsidR="00184D16">
        <w:rPr>
          <w:rFonts w:cs="Arial"/>
          <w:szCs w:val="24"/>
        </w:rPr>
        <w:t>January 6, 2025</w:t>
      </w:r>
      <w:r>
        <w:rPr>
          <w:rFonts w:cs="Arial"/>
          <w:szCs w:val="24"/>
        </w:rPr>
        <w:t xml:space="preserve"> Regular Meeting for second reading and public hearing.</w:t>
      </w:r>
    </w:p>
    <w:bookmarkEnd w:id="1"/>
    <w:p w14:paraId="5C721757" w14:textId="4DAF0DEE" w:rsidR="00D76618" w:rsidRPr="00C90372" w:rsidRDefault="000B67FE" w:rsidP="00723E4C">
      <w:pPr>
        <w:pStyle w:val="Heading2"/>
        <w:spacing w:before="240" w:after="0"/>
      </w:pPr>
      <w:r>
        <w:t>Background</w:t>
      </w:r>
    </w:p>
    <w:p w14:paraId="72436DDC" w14:textId="77777777" w:rsidR="0074750C" w:rsidRDefault="0074750C" w:rsidP="005A04E3">
      <w:pPr>
        <w:spacing w:after="120" w:line="240" w:lineRule="auto"/>
        <w:jc w:val="both"/>
        <w:rPr>
          <w:bCs/>
        </w:rPr>
      </w:pPr>
    </w:p>
    <w:p w14:paraId="0D8F9387" w14:textId="52DAC8CA" w:rsidR="00254A59" w:rsidRDefault="0074750C" w:rsidP="008C66CF">
      <w:pPr>
        <w:spacing w:after="240" w:line="240" w:lineRule="auto"/>
        <w:jc w:val="both"/>
        <w:rPr>
          <w:bCs/>
        </w:rPr>
      </w:pPr>
      <w:r>
        <w:rPr>
          <w:bCs/>
        </w:rPr>
        <w:t xml:space="preserve">The Town Commission has previously </w:t>
      </w:r>
      <w:r w:rsidR="003C225F">
        <w:rPr>
          <w:bCs/>
        </w:rPr>
        <w:t>created the Town of Longboat Key Consolidated Retirement System,</w:t>
      </w:r>
      <w:r w:rsidR="00BC3E42" w:rsidRPr="00BC3E42">
        <w:rPr>
          <w:rFonts w:eastAsia="Times New Roman" w:cs="Arial"/>
          <w:color w:val="000000"/>
          <w:szCs w:val="24"/>
          <w14:ligatures w14:val="standardContextual"/>
        </w:rPr>
        <w:t xml:space="preserve"> for the purpose of administering the Police Officers’ Retirement System,</w:t>
      </w:r>
      <w:r w:rsidR="009266CE">
        <w:rPr>
          <w:rFonts w:eastAsia="Times New Roman" w:cs="Arial"/>
          <w:color w:val="000000"/>
          <w:szCs w:val="24"/>
          <w14:ligatures w14:val="standardContextual"/>
        </w:rPr>
        <w:t xml:space="preserve"> the </w:t>
      </w:r>
      <w:r w:rsidR="00BC3E42" w:rsidRPr="00BC3E42">
        <w:rPr>
          <w:rFonts w:eastAsia="Times New Roman" w:cs="Arial"/>
          <w:color w:val="000000"/>
          <w:szCs w:val="24"/>
          <w14:ligatures w14:val="standardContextual"/>
        </w:rPr>
        <w:t xml:space="preserve">Firefighters' Retirement System and </w:t>
      </w:r>
      <w:r w:rsidR="009266CE">
        <w:rPr>
          <w:rFonts w:eastAsia="Times New Roman" w:cs="Arial"/>
          <w:color w:val="000000"/>
          <w:szCs w:val="24"/>
          <w14:ligatures w14:val="standardContextual"/>
        </w:rPr>
        <w:t xml:space="preserve">the </w:t>
      </w:r>
      <w:r w:rsidR="00BC3E42" w:rsidRPr="00BC3E42">
        <w:rPr>
          <w:rFonts w:eastAsia="Times New Roman" w:cs="Arial"/>
          <w:color w:val="000000"/>
          <w:szCs w:val="24"/>
          <w14:ligatures w14:val="standardContextual"/>
        </w:rPr>
        <w:t>General Employees’ Retirement System, and has created a Board of Trustees</w:t>
      </w:r>
      <w:r w:rsidR="00C42890">
        <w:rPr>
          <w:rFonts w:eastAsia="Times New Roman" w:cs="Arial"/>
          <w:color w:val="000000"/>
          <w:szCs w:val="24"/>
          <w14:ligatures w14:val="standardContextual"/>
        </w:rPr>
        <w:t xml:space="preserve"> (“Board”)</w:t>
      </w:r>
      <w:r w:rsidR="00BC3E42" w:rsidRPr="00BC3E42">
        <w:rPr>
          <w:rFonts w:eastAsia="Times New Roman" w:cs="Arial"/>
          <w:color w:val="000000"/>
          <w:szCs w:val="24"/>
          <w14:ligatures w14:val="standardContextual"/>
        </w:rPr>
        <w:t xml:space="preserve"> to administer the Consolidated Retirement System</w:t>
      </w:r>
      <w:r w:rsidR="00BC3E42">
        <w:rPr>
          <w:rFonts w:eastAsia="Times New Roman" w:cs="Arial"/>
          <w:color w:val="000000"/>
          <w:szCs w:val="24"/>
          <w14:ligatures w14:val="standardContextual"/>
        </w:rPr>
        <w:t>.</w:t>
      </w:r>
      <w:r w:rsidR="002B4FC4">
        <w:rPr>
          <w:rFonts w:eastAsia="Times New Roman" w:cs="Arial"/>
          <w:color w:val="000000"/>
          <w:szCs w:val="24"/>
          <w14:ligatures w14:val="standardContextual"/>
        </w:rPr>
        <w:t xml:space="preserve"> </w:t>
      </w:r>
      <w:r w:rsidR="003C225F">
        <w:rPr>
          <w:bCs/>
        </w:rPr>
        <w:t>Each Plan has its own benefit level. The Police and Fire Plan</w:t>
      </w:r>
      <w:r w:rsidR="00BC3E42">
        <w:rPr>
          <w:bCs/>
        </w:rPr>
        <w:t>s</w:t>
      </w:r>
      <w:r w:rsidR="003C225F">
        <w:rPr>
          <w:bCs/>
        </w:rPr>
        <w:t xml:space="preserve"> </w:t>
      </w:r>
      <w:r w:rsidR="00BC3E42">
        <w:rPr>
          <w:bCs/>
        </w:rPr>
        <w:t xml:space="preserve">both </w:t>
      </w:r>
      <w:r w:rsidR="00204F1E">
        <w:rPr>
          <w:bCs/>
        </w:rPr>
        <w:t>provide for a cost-of living-adjustmen</w:t>
      </w:r>
      <w:r w:rsidR="00126389">
        <w:rPr>
          <w:bCs/>
        </w:rPr>
        <w:t>t (“COLA”</w:t>
      </w:r>
      <w:r w:rsidR="00516293">
        <w:rPr>
          <w:bCs/>
        </w:rPr>
        <w:t>).</w:t>
      </w:r>
      <w:r w:rsidR="00992835">
        <w:rPr>
          <w:bCs/>
        </w:rPr>
        <w:t xml:space="preserve"> The </w:t>
      </w:r>
      <w:r w:rsidR="00516293">
        <w:rPr>
          <w:bCs/>
        </w:rPr>
        <w:t xml:space="preserve">COLA </w:t>
      </w:r>
      <w:r w:rsidR="00992835">
        <w:rPr>
          <w:bCs/>
        </w:rPr>
        <w:t xml:space="preserve">for both </w:t>
      </w:r>
      <w:r w:rsidR="00D946CF">
        <w:rPr>
          <w:bCs/>
        </w:rPr>
        <w:t xml:space="preserve">Police and Fire </w:t>
      </w:r>
      <w:r w:rsidR="00992835">
        <w:rPr>
          <w:bCs/>
        </w:rPr>
        <w:t xml:space="preserve">is 3% of the previous </w:t>
      </w:r>
      <w:r w:rsidR="00D946CF">
        <w:rPr>
          <w:bCs/>
        </w:rPr>
        <w:t>year’s</w:t>
      </w:r>
      <w:r w:rsidR="00992835">
        <w:rPr>
          <w:bCs/>
        </w:rPr>
        <w:t xml:space="preserve"> benefit amount</w:t>
      </w:r>
      <w:r w:rsidR="00D946CF">
        <w:rPr>
          <w:bCs/>
        </w:rPr>
        <w:t>,</w:t>
      </w:r>
      <w:r w:rsidR="00992835">
        <w:rPr>
          <w:bCs/>
        </w:rPr>
        <w:t xml:space="preserve"> payable on the first October </w:t>
      </w:r>
      <w:r w:rsidR="00D946CF">
        <w:rPr>
          <w:bCs/>
        </w:rPr>
        <w:t>1</w:t>
      </w:r>
      <w:r w:rsidR="00D946CF" w:rsidRPr="00D946CF">
        <w:rPr>
          <w:bCs/>
          <w:vertAlign w:val="superscript"/>
        </w:rPr>
        <w:t>st</w:t>
      </w:r>
      <w:r w:rsidR="00D946CF">
        <w:rPr>
          <w:bCs/>
        </w:rPr>
        <w:t xml:space="preserve"> following</w:t>
      </w:r>
      <w:r w:rsidR="00992835">
        <w:rPr>
          <w:bCs/>
        </w:rPr>
        <w:t xml:space="preserve"> five complete years of </w:t>
      </w:r>
      <w:r w:rsidR="00D946CF">
        <w:rPr>
          <w:bCs/>
        </w:rPr>
        <w:t>re</w:t>
      </w:r>
      <w:r w:rsidR="00992835">
        <w:rPr>
          <w:bCs/>
        </w:rPr>
        <w:t>ceiving retirement income, and each October 1</w:t>
      </w:r>
      <w:r w:rsidR="00C11389" w:rsidRPr="00375D91">
        <w:rPr>
          <w:bCs/>
          <w:vertAlign w:val="superscript"/>
        </w:rPr>
        <w:t>st</w:t>
      </w:r>
      <w:r w:rsidR="00C11389">
        <w:rPr>
          <w:bCs/>
        </w:rPr>
        <w:t xml:space="preserve"> thereafter</w:t>
      </w:r>
      <w:r w:rsidR="00992835">
        <w:rPr>
          <w:bCs/>
        </w:rPr>
        <w:t xml:space="preserve">. </w:t>
      </w:r>
      <w:r w:rsidR="00992835">
        <w:rPr>
          <w:rFonts w:eastAsia="Times New Roman" w:cs="Arial"/>
          <w:color w:val="000000"/>
          <w:szCs w:val="24"/>
          <w14:ligatures w14:val="standardContextual"/>
        </w:rPr>
        <w:t xml:space="preserve">Disability retirees and terminated vested persons </w:t>
      </w:r>
      <w:r w:rsidR="00375D91">
        <w:rPr>
          <w:rFonts w:eastAsia="Times New Roman" w:cs="Arial"/>
          <w:color w:val="000000"/>
          <w:szCs w:val="24"/>
          <w14:ligatures w14:val="standardContextual"/>
        </w:rPr>
        <w:t xml:space="preserve">do </w:t>
      </w:r>
      <w:r w:rsidR="00992835">
        <w:rPr>
          <w:rFonts w:eastAsia="Times New Roman" w:cs="Arial"/>
          <w:color w:val="000000"/>
          <w:szCs w:val="24"/>
          <w14:ligatures w14:val="standardContextual"/>
        </w:rPr>
        <w:t xml:space="preserve">not receive any </w:t>
      </w:r>
      <w:r w:rsidR="00F325B9">
        <w:rPr>
          <w:rFonts w:eastAsia="Times New Roman" w:cs="Arial"/>
          <w:color w:val="000000"/>
          <w:szCs w:val="24"/>
          <w14:ligatures w14:val="standardContextual"/>
        </w:rPr>
        <w:t xml:space="preserve">COLA </w:t>
      </w:r>
      <w:r w:rsidR="00992835">
        <w:rPr>
          <w:rFonts w:eastAsia="Times New Roman" w:cs="Arial"/>
          <w:color w:val="000000"/>
          <w:szCs w:val="24"/>
          <w14:ligatures w14:val="standardContextual"/>
        </w:rPr>
        <w:t>increases</w:t>
      </w:r>
      <w:r w:rsidR="00D946CF">
        <w:rPr>
          <w:rFonts w:eastAsia="Times New Roman" w:cs="Arial"/>
          <w:color w:val="000000"/>
          <w:szCs w:val="24"/>
          <w14:ligatures w14:val="standardContextual"/>
        </w:rPr>
        <w:t>. F</w:t>
      </w:r>
      <w:r w:rsidR="00992835">
        <w:rPr>
          <w:rFonts w:eastAsia="Times New Roman" w:cs="Arial"/>
          <w:color w:val="000000"/>
          <w:szCs w:val="24"/>
          <w14:ligatures w14:val="standardContextual"/>
        </w:rPr>
        <w:t>irefighters have had th</w:t>
      </w:r>
      <w:r w:rsidR="00D946CF">
        <w:rPr>
          <w:rFonts w:eastAsia="Times New Roman" w:cs="Arial"/>
          <w:color w:val="000000"/>
          <w:szCs w:val="24"/>
          <w14:ligatures w14:val="standardContextual"/>
        </w:rPr>
        <w:t xml:space="preserve">eir </w:t>
      </w:r>
      <w:r w:rsidR="00992835">
        <w:rPr>
          <w:rFonts w:eastAsia="Times New Roman" w:cs="Arial"/>
          <w:color w:val="000000"/>
          <w:szCs w:val="24"/>
          <w14:ligatures w14:val="standardContextual"/>
        </w:rPr>
        <w:t xml:space="preserve">COLA since 2002, and Police Officers since 2000.  </w:t>
      </w:r>
    </w:p>
    <w:p w14:paraId="31B7BF5B" w14:textId="71C748AF" w:rsidR="00254A59" w:rsidRDefault="00204F1E" w:rsidP="00254A59">
      <w:pPr>
        <w:spacing w:after="240" w:line="240" w:lineRule="auto"/>
        <w:jc w:val="both"/>
        <w:rPr>
          <w:bCs/>
        </w:rPr>
      </w:pPr>
      <w:r>
        <w:rPr>
          <w:bCs/>
        </w:rPr>
        <w:t>The Gen</w:t>
      </w:r>
      <w:r w:rsidR="00992835">
        <w:rPr>
          <w:bCs/>
        </w:rPr>
        <w:t>e</w:t>
      </w:r>
      <w:r>
        <w:rPr>
          <w:bCs/>
        </w:rPr>
        <w:t xml:space="preserve">ral Employees’ Plan does not </w:t>
      </w:r>
      <w:r w:rsidR="00992835">
        <w:rPr>
          <w:bCs/>
        </w:rPr>
        <w:t>provide for a</w:t>
      </w:r>
      <w:r w:rsidR="00F325B9">
        <w:rPr>
          <w:bCs/>
        </w:rPr>
        <w:t xml:space="preserve"> COLA</w:t>
      </w:r>
      <w:r>
        <w:rPr>
          <w:bCs/>
        </w:rPr>
        <w:t xml:space="preserve">. </w:t>
      </w:r>
      <w:r w:rsidR="00A35AB0">
        <w:rPr>
          <w:bCs/>
        </w:rPr>
        <w:t xml:space="preserve">Benefit levels are set by the Town, not the Board. </w:t>
      </w:r>
      <w:r>
        <w:rPr>
          <w:bCs/>
        </w:rPr>
        <w:t xml:space="preserve">The Board, </w:t>
      </w:r>
      <w:r w:rsidR="00A35AB0">
        <w:rPr>
          <w:bCs/>
        </w:rPr>
        <w:t xml:space="preserve">however, </w:t>
      </w:r>
      <w:r>
        <w:rPr>
          <w:bCs/>
        </w:rPr>
        <w:t xml:space="preserve">has authority to recommend to the Town Commission changes in benefit levels. </w:t>
      </w:r>
      <w:r w:rsidR="00254A59">
        <w:rPr>
          <w:bCs/>
        </w:rPr>
        <w:t xml:space="preserve">The Board was aware that </w:t>
      </w:r>
      <w:r w:rsidR="00375D91">
        <w:rPr>
          <w:bCs/>
        </w:rPr>
        <w:t xml:space="preserve">a </w:t>
      </w:r>
      <w:r w:rsidR="00C17B83">
        <w:rPr>
          <w:bCs/>
        </w:rPr>
        <w:t xml:space="preserve">COLA </w:t>
      </w:r>
      <w:r w:rsidR="00375D91">
        <w:rPr>
          <w:bCs/>
        </w:rPr>
        <w:t xml:space="preserve">can be granted to those actively employed, but that </w:t>
      </w:r>
      <w:r w:rsidR="00254A59">
        <w:rPr>
          <w:bCs/>
        </w:rPr>
        <w:t>there</w:t>
      </w:r>
      <w:r w:rsidR="00A35AB0">
        <w:rPr>
          <w:bCs/>
        </w:rPr>
        <w:t xml:space="preserve"> </w:t>
      </w:r>
      <w:r w:rsidR="00254A59">
        <w:rPr>
          <w:bCs/>
        </w:rPr>
        <w:t>was a significan</w:t>
      </w:r>
      <w:r w:rsidR="00A35AB0">
        <w:rPr>
          <w:bCs/>
        </w:rPr>
        <w:t>t</w:t>
      </w:r>
      <w:r w:rsidR="00254A59">
        <w:rPr>
          <w:bCs/>
        </w:rPr>
        <w:t xml:space="preserve"> legal issue in connection with whether </w:t>
      </w:r>
      <w:r w:rsidR="00516293">
        <w:rPr>
          <w:bCs/>
        </w:rPr>
        <w:t xml:space="preserve">a </w:t>
      </w:r>
      <w:r w:rsidR="00F325B9">
        <w:rPr>
          <w:bCs/>
        </w:rPr>
        <w:t xml:space="preserve">COLA </w:t>
      </w:r>
      <w:r w:rsidR="00254A59">
        <w:rPr>
          <w:bCs/>
        </w:rPr>
        <w:t xml:space="preserve">could lawfully be provided to those former employees who were already </w:t>
      </w:r>
      <w:r w:rsidR="00A35AB0">
        <w:rPr>
          <w:bCs/>
        </w:rPr>
        <w:t>retired</w:t>
      </w:r>
      <w:r w:rsidR="00254A59">
        <w:rPr>
          <w:bCs/>
        </w:rPr>
        <w:t xml:space="preserve">. The Board adopted a motion, in which it did not make a recommendation concerning providing a </w:t>
      </w:r>
      <w:r w:rsidR="00126389">
        <w:rPr>
          <w:bCs/>
        </w:rPr>
        <w:t>CO</w:t>
      </w:r>
      <w:r w:rsidR="00254A59">
        <w:rPr>
          <w:bCs/>
        </w:rPr>
        <w:t xml:space="preserve">LA to those </w:t>
      </w:r>
      <w:r w:rsidR="00A35AB0">
        <w:rPr>
          <w:bCs/>
        </w:rPr>
        <w:t>general</w:t>
      </w:r>
      <w:r w:rsidR="00254A59">
        <w:rPr>
          <w:bCs/>
        </w:rPr>
        <w:t xml:space="preserve"> employees who were already retired, but did recommend to the Town</w:t>
      </w:r>
      <w:r w:rsidR="00EA783E">
        <w:rPr>
          <w:bCs/>
        </w:rPr>
        <w:t xml:space="preserve"> that “it p</w:t>
      </w:r>
      <w:r w:rsidR="00A35AB0">
        <w:rPr>
          <w:bCs/>
        </w:rPr>
        <w:t>r</w:t>
      </w:r>
      <w:r w:rsidR="00EA783E">
        <w:rPr>
          <w:bCs/>
        </w:rPr>
        <w:t xml:space="preserve">ovide a cost -of living adjustment to all those members of the General Employees </w:t>
      </w:r>
      <w:r w:rsidR="00A35AB0">
        <w:rPr>
          <w:bCs/>
        </w:rPr>
        <w:t>Retirement</w:t>
      </w:r>
      <w:r w:rsidR="00EA783E">
        <w:rPr>
          <w:bCs/>
        </w:rPr>
        <w:t xml:space="preserve"> Plan who are still employed by the Town of Longboat </w:t>
      </w:r>
      <w:r w:rsidR="00A35AB0">
        <w:rPr>
          <w:bCs/>
        </w:rPr>
        <w:t>K</w:t>
      </w:r>
      <w:r w:rsidR="00EA783E">
        <w:rPr>
          <w:bCs/>
        </w:rPr>
        <w:t>ey. The cost</w:t>
      </w:r>
      <w:r w:rsidR="00D946CF">
        <w:rPr>
          <w:bCs/>
        </w:rPr>
        <w:t>-</w:t>
      </w:r>
      <w:r w:rsidR="00EA783E">
        <w:rPr>
          <w:bCs/>
        </w:rPr>
        <w:t xml:space="preserve"> of</w:t>
      </w:r>
      <w:r w:rsidR="00D946CF">
        <w:rPr>
          <w:bCs/>
        </w:rPr>
        <w:t>-</w:t>
      </w:r>
      <w:r w:rsidR="00EA783E">
        <w:rPr>
          <w:bCs/>
        </w:rPr>
        <w:t xml:space="preserve"> living adjustment recommended is the same as that provided for Po</w:t>
      </w:r>
      <w:r w:rsidR="00A35AB0">
        <w:rPr>
          <w:bCs/>
        </w:rPr>
        <w:t xml:space="preserve">lice and </w:t>
      </w:r>
      <w:r w:rsidR="00EA783E">
        <w:rPr>
          <w:bCs/>
        </w:rPr>
        <w:t xml:space="preserve">Fire </w:t>
      </w:r>
      <w:r w:rsidR="00A35AB0">
        <w:rPr>
          <w:bCs/>
        </w:rPr>
        <w:t>Retirees</w:t>
      </w:r>
      <w:r w:rsidR="00EA783E">
        <w:rPr>
          <w:bCs/>
        </w:rPr>
        <w:t>.</w:t>
      </w:r>
      <w:r w:rsidR="00F325B9">
        <w:rPr>
          <w:bCs/>
        </w:rPr>
        <w:t>”</w:t>
      </w:r>
    </w:p>
    <w:p w14:paraId="7F4A4CD5" w14:textId="4EF30D4D" w:rsidR="00126389" w:rsidRDefault="00EA783E" w:rsidP="008C66CF">
      <w:pPr>
        <w:spacing w:after="240" w:line="240" w:lineRule="auto"/>
        <w:jc w:val="both"/>
        <w:rPr>
          <w:bCs/>
        </w:rPr>
      </w:pPr>
      <w:r>
        <w:rPr>
          <w:bCs/>
        </w:rPr>
        <w:t xml:space="preserve">The Town </w:t>
      </w:r>
      <w:r w:rsidR="00A35AB0">
        <w:rPr>
          <w:bCs/>
        </w:rPr>
        <w:t>A</w:t>
      </w:r>
      <w:r>
        <w:rPr>
          <w:bCs/>
        </w:rPr>
        <w:t>ttorney requested an opinion from</w:t>
      </w:r>
      <w:r w:rsidR="00A35AB0">
        <w:rPr>
          <w:bCs/>
        </w:rPr>
        <w:t xml:space="preserve"> </w:t>
      </w:r>
      <w:r>
        <w:rPr>
          <w:bCs/>
        </w:rPr>
        <w:t xml:space="preserve">a governmental pension lawyer, </w:t>
      </w:r>
      <w:r w:rsidR="00A35AB0">
        <w:rPr>
          <w:bCs/>
        </w:rPr>
        <w:t>independent of the Board of Trustees counsel</w:t>
      </w:r>
      <w:r>
        <w:rPr>
          <w:bCs/>
        </w:rPr>
        <w:t>, who concluded tha</w:t>
      </w:r>
      <w:r w:rsidR="00A35AB0">
        <w:rPr>
          <w:bCs/>
        </w:rPr>
        <w:t>t</w:t>
      </w:r>
      <w:r>
        <w:rPr>
          <w:bCs/>
        </w:rPr>
        <w:t xml:space="preserve"> the increase that was </w:t>
      </w:r>
      <w:r w:rsidR="00126389">
        <w:rPr>
          <w:bCs/>
        </w:rPr>
        <w:t>recommended by</w:t>
      </w:r>
      <w:r w:rsidR="00A35AB0">
        <w:rPr>
          <w:bCs/>
        </w:rPr>
        <w:t xml:space="preserve"> the Board, </w:t>
      </w:r>
      <w:r>
        <w:rPr>
          <w:bCs/>
        </w:rPr>
        <w:t>to those actively employed</w:t>
      </w:r>
      <w:r w:rsidR="00A35AB0">
        <w:rPr>
          <w:bCs/>
        </w:rPr>
        <w:t xml:space="preserve"> as of the date of </w:t>
      </w:r>
      <w:r w:rsidR="00A35AB0">
        <w:rPr>
          <w:bCs/>
        </w:rPr>
        <w:lastRenderedPageBreak/>
        <w:t xml:space="preserve">the passage of the Ordinance, </w:t>
      </w:r>
      <w:r w:rsidR="00126389">
        <w:rPr>
          <w:bCs/>
        </w:rPr>
        <w:t>w</w:t>
      </w:r>
      <w:r>
        <w:rPr>
          <w:bCs/>
        </w:rPr>
        <w:t>as lawful</w:t>
      </w:r>
      <w:r w:rsidR="007E7470">
        <w:rPr>
          <w:bCs/>
        </w:rPr>
        <w:t xml:space="preserve">, and also recommended that a COLA should not be granted to those who were already retired. </w:t>
      </w:r>
    </w:p>
    <w:p w14:paraId="2D4D6F61" w14:textId="376BECAE" w:rsidR="003461FE" w:rsidRDefault="00BC3E42" w:rsidP="008C66CF">
      <w:pPr>
        <w:spacing w:after="240" w:line="240" w:lineRule="auto"/>
        <w:jc w:val="both"/>
        <w:rPr>
          <w:bCs/>
        </w:rPr>
      </w:pPr>
      <w:r>
        <w:rPr>
          <w:bCs/>
        </w:rPr>
        <w:t>The Actuary</w:t>
      </w:r>
      <w:r w:rsidR="00A35AB0">
        <w:rPr>
          <w:bCs/>
        </w:rPr>
        <w:t xml:space="preserve"> </w:t>
      </w:r>
      <w:r>
        <w:rPr>
          <w:bCs/>
        </w:rPr>
        <w:t>for the Plan has prepared a cost study and has concluded th</w:t>
      </w:r>
      <w:r w:rsidR="00A35AB0">
        <w:rPr>
          <w:bCs/>
        </w:rPr>
        <w:t>a</w:t>
      </w:r>
      <w:r>
        <w:rPr>
          <w:bCs/>
        </w:rPr>
        <w:t xml:space="preserve">t the proposed COLA will increase the Town’s contribution by </w:t>
      </w:r>
      <w:r w:rsidR="00A35AB0">
        <w:rPr>
          <w:bCs/>
        </w:rPr>
        <w:t>$</w:t>
      </w:r>
      <w:r>
        <w:rPr>
          <w:bCs/>
        </w:rPr>
        <w:t>56,878 per year</w:t>
      </w:r>
      <w:r w:rsidR="002865D7">
        <w:rPr>
          <w:bCs/>
        </w:rPr>
        <w:t xml:space="preserve"> and add $702,496 to the pension liability.</w:t>
      </w:r>
    </w:p>
    <w:p w14:paraId="7ABA1250" w14:textId="16EC9E0C" w:rsidR="007F1A4A" w:rsidRDefault="007F1A4A" w:rsidP="00A35AB0">
      <w:pPr>
        <w:spacing w:after="240" w:line="240" w:lineRule="auto"/>
        <w:jc w:val="both"/>
      </w:pPr>
      <w:r>
        <w:t xml:space="preserve">As of October 1, 2023 (the date of the latest valuation), the Town had 13 plan members still actively employed that would be entitled to the proposed COLA if they meet the eligibility requirements for Normal or Early Retirement at the time of termination of employment. </w:t>
      </w:r>
    </w:p>
    <w:p w14:paraId="43E89CCB" w14:textId="63760386" w:rsidR="007F1A4A" w:rsidRPr="007F1A4A" w:rsidRDefault="007F1A4A" w:rsidP="007F1A4A">
      <w:pPr>
        <w:rPr>
          <w:rFonts w:cs="Arial"/>
          <w:szCs w:val="24"/>
        </w:rPr>
      </w:pPr>
      <w:r w:rsidRPr="007F1A4A">
        <w:rPr>
          <w:rFonts w:cs="Arial"/>
          <w:szCs w:val="24"/>
        </w:rPr>
        <w:t>The below would not be entitled to the proposed COLA since they retired or terminated employment prior to October 1, 2023:</w:t>
      </w:r>
    </w:p>
    <w:p w14:paraId="4DD401B2" w14:textId="77777777" w:rsidR="007F1A4A" w:rsidRPr="007F1A4A" w:rsidRDefault="007F1A4A" w:rsidP="007F1A4A">
      <w:pPr>
        <w:pStyle w:val="ListParagraph"/>
        <w:numPr>
          <w:ilvl w:val="0"/>
          <w:numId w:val="2"/>
        </w:numPr>
        <w:spacing w:after="0" w:line="240" w:lineRule="auto"/>
        <w:contextualSpacing w:val="0"/>
        <w:rPr>
          <w:rFonts w:eastAsia="Times New Roman"/>
        </w:rPr>
      </w:pPr>
      <w:r w:rsidRPr="007F1A4A">
        <w:t>3 Beneficiaries</w:t>
      </w:r>
    </w:p>
    <w:p w14:paraId="5951DD5C" w14:textId="77777777" w:rsidR="007F1A4A" w:rsidRPr="007F1A4A" w:rsidRDefault="007F1A4A" w:rsidP="007F1A4A">
      <w:pPr>
        <w:pStyle w:val="ListParagraph"/>
        <w:numPr>
          <w:ilvl w:val="0"/>
          <w:numId w:val="2"/>
        </w:numPr>
        <w:spacing w:after="0" w:line="240" w:lineRule="auto"/>
        <w:contextualSpacing w:val="0"/>
      </w:pPr>
      <w:r w:rsidRPr="007F1A4A">
        <w:t>44 Retirees</w:t>
      </w:r>
    </w:p>
    <w:p w14:paraId="34A5E824" w14:textId="77777777" w:rsidR="007F1A4A" w:rsidRPr="007F1A4A" w:rsidRDefault="007F1A4A" w:rsidP="007F1A4A">
      <w:pPr>
        <w:pStyle w:val="ListParagraph"/>
        <w:numPr>
          <w:ilvl w:val="0"/>
          <w:numId w:val="2"/>
        </w:numPr>
        <w:spacing w:after="0" w:line="240" w:lineRule="auto"/>
        <w:contextualSpacing w:val="0"/>
      </w:pPr>
      <w:r w:rsidRPr="007F1A4A">
        <w:t>8 Vested, Terminated</w:t>
      </w:r>
    </w:p>
    <w:p w14:paraId="6EB4C78A" w14:textId="0E77E41D" w:rsidR="009A6092" w:rsidRPr="009A6092" w:rsidRDefault="007F1A4A" w:rsidP="007F1A4A">
      <w:pPr>
        <w:spacing w:before="240" w:after="240" w:line="240" w:lineRule="auto"/>
        <w:jc w:val="both"/>
      </w:pPr>
      <w:r>
        <w:t>This Ordinance 2025-01 provides for a COLA increase for general employees, identical to that which exists for police and fire retirees. It only provides for that increase for those who are actively employed as of the date of the passage of the Ordinance</w:t>
      </w:r>
      <w:r w:rsidR="00A35AB0">
        <w:t xml:space="preserve">. </w:t>
      </w:r>
      <w:r w:rsidR="003461FE">
        <w:t xml:space="preserve"> </w:t>
      </w:r>
      <w:r w:rsidR="00A35AB0">
        <w:t xml:space="preserve">The Ordinance has been reviewed by the Board’s Counsel, pension counsel hired by the Town Attorney, and Town Attorney. </w:t>
      </w:r>
      <w:r w:rsidR="009A6092">
        <w:t xml:space="preserve"> Board Counsel, Ron Cohen and the Town Actuary, Doug Lozen will be available for any questions. </w:t>
      </w:r>
    </w:p>
    <w:p w14:paraId="41433FBE" w14:textId="2D9D0CEE" w:rsidR="006A2053" w:rsidRPr="00635C97" w:rsidRDefault="006A2053" w:rsidP="008C66CF">
      <w:pPr>
        <w:spacing w:after="240" w:line="240" w:lineRule="auto"/>
        <w:rPr>
          <w:rFonts w:cs="Arial"/>
          <w:b/>
        </w:rPr>
      </w:pPr>
      <w:r w:rsidRPr="00635C97">
        <w:rPr>
          <w:rFonts w:cs="Arial"/>
          <w:b/>
        </w:rPr>
        <w:t>Next Steps</w:t>
      </w:r>
    </w:p>
    <w:p w14:paraId="5F84FD3A" w14:textId="54F7DB62" w:rsidR="003A286F" w:rsidRPr="00635C97" w:rsidRDefault="0068352B" w:rsidP="00A35AB0">
      <w:pPr>
        <w:pStyle w:val="Heading2"/>
        <w:spacing w:before="0" w:after="240"/>
        <w:jc w:val="both"/>
      </w:pPr>
      <w:r>
        <w:rPr>
          <w:b w:val="0"/>
          <w:bCs/>
        </w:rPr>
        <w:t xml:space="preserve">If approved, </w:t>
      </w:r>
      <w:r w:rsidR="00DB3F09">
        <w:rPr>
          <w:b w:val="0"/>
          <w:bCs/>
        </w:rPr>
        <w:t xml:space="preserve">an impact statement is required to be prepared by the Town Actuary and submitted to the State prior to second reading. </w:t>
      </w:r>
      <w:r>
        <w:rPr>
          <w:b w:val="0"/>
          <w:bCs/>
        </w:rPr>
        <w:t xml:space="preserve"> </w:t>
      </w:r>
    </w:p>
    <w:p w14:paraId="479ACC7F" w14:textId="08473A4E" w:rsidR="002769A1" w:rsidRPr="00635C97" w:rsidRDefault="00A21C4C" w:rsidP="00D518EA">
      <w:pPr>
        <w:pStyle w:val="Heading2"/>
        <w:spacing w:after="0"/>
      </w:pPr>
      <w:r w:rsidRPr="00635C97">
        <w:t xml:space="preserve">Staff </w:t>
      </w:r>
      <w:r w:rsidR="00623909" w:rsidRPr="00635C97">
        <w:t>Recommendation</w:t>
      </w:r>
    </w:p>
    <w:p w14:paraId="3ABE18E4" w14:textId="5EA884D6" w:rsidR="00DA4093" w:rsidRPr="00635C97" w:rsidRDefault="00DA4093" w:rsidP="00DA4093">
      <w:pPr>
        <w:spacing w:before="240"/>
        <w:rPr>
          <w:rFonts w:cs="Arial"/>
          <w:szCs w:val="24"/>
        </w:rPr>
      </w:pPr>
      <w:r w:rsidRPr="00635C97">
        <w:rPr>
          <w:rFonts w:cs="Arial"/>
          <w:szCs w:val="24"/>
        </w:rPr>
        <w:t xml:space="preserve">Following first reading, forward to the </w:t>
      </w:r>
      <w:r w:rsidR="00184D16">
        <w:rPr>
          <w:rFonts w:cs="Arial"/>
          <w:szCs w:val="24"/>
        </w:rPr>
        <w:t>January 6, 2025 Regul</w:t>
      </w:r>
      <w:r w:rsidRPr="00635C97">
        <w:rPr>
          <w:rFonts w:cs="Arial"/>
          <w:szCs w:val="24"/>
        </w:rPr>
        <w:t>ar Meeting for second reading and public hearing.</w:t>
      </w:r>
    </w:p>
    <w:p w14:paraId="65DA76EC" w14:textId="29509A5C" w:rsidR="002B69C2" w:rsidRDefault="00132906" w:rsidP="00723E4C">
      <w:pPr>
        <w:pStyle w:val="Heading2"/>
        <w:spacing w:before="240" w:after="0"/>
      </w:pPr>
      <w:r w:rsidRPr="00C90372">
        <w:t>Attachments</w:t>
      </w:r>
    </w:p>
    <w:p w14:paraId="24A60580" w14:textId="77777777" w:rsidR="00184D16" w:rsidRDefault="00DA4093" w:rsidP="0005652A">
      <w:pPr>
        <w:pStyle w:val="ListParagraph"/>
        <w:numPr>
          <w:ilvl w:val="0"/>
          <w:numId w:val="1"/>
        </w:numPr>
        <w:tabs>
          <w:tab w:val="right" w:pos="8640"/>
        </w:tabs>
        <w:spacing w:before="240" w:after="120"/>
      </w:pPr>
      <w:r>
        <w:t xml:space="preserve">Ordinance </w:t>
      </w:r>
      <w:r w:rsidR="00184D16">
        <w:t>2025-01</w:t>
      </w:r>
    </w:p>
    <w:p w14:paraId="13D865C5" w14:textId="77777777" w:rsidR="0005652A" w:rsidRDefault="0005652A" w:rsidP="0005652A">
      <w:pPr>
        <w:pStyle w:val="ListParagraph"/>
        <w:numPr>
          <w:ilvl w:val="0"/>
          <w:numId w:val="1"/>
        </w:numPr>
        <w:tabs>
          <w:tab w:val="right" w:pos="8640"/>
        </w:tabs>
        <w:spacing w:before="240" w:after="120"/>
      </w:pPr>
      <w:r>
        <w:t>Motion of Board of Trustees</w:t>
      </w:r>
    </w:p>
    <w:p w14:paraId="3399DF08" w14:textId="5B24A28D" w:rsidR="0005652A" w:rsidRDefault="0005652A" w:rsidP="0005652A">
      <w:pPr>
        <w:pStyle w:val="ListParagraph"/>
        <w:numPr>
          <w:ilvl w:val="0"/>
          <w:numId w:val="1"/>
        </w:numPr>
        <w:tabs>
          <w:tab w:val="right" w:pos="8640"/>
        </w:tabs>
        <w:spacing w:before="240" w:after="120"/>
      </w:pPr>
      <w:r>
        <w:t>Email and Opinion from Attorney James Linn, Lewis Longman Walker</w:t>
      </w:r>
    </w:p>
    <w:p w14:paraId="4CE76470" w14:textId="25A8CCFC" w:rsidR="0005652A" w:rsidRDefault="0005652A" w:rsidP="0005652A">
      <w:pPr>
        <w:pStyle w:val="ListParagraph"/>
        <w:numPr>
          <w:ilvl w:val="0"/>
          <w:numId w:val="1"/>
        </w:numPr>
        <w:tabs>
          <w:tab w:val="right" w:pos="8640"/>
        </w:tabs>
        <w:spacing w:before="240" w:after="120"/>
      </w:pPr>
      <w:r>
        <w:t>Actuary Study</w:t>
      </w:r>
    </w:p>
    <w:p w14:paraId="12646B3C" w14:textId="77777777" w:rsidR="008E2451" w:rsidRDefault="008E2451" w:rsidP="00DA4093">
      <w:pPr>
        <w:spacing w:before="240" w:after="120"/>
      </w:pPr>
    </w:p>
    <w:p w14:paraId="138E59AC" w14:textId="77777777" w:rsidR="008E2451" w:rsidRDefault="008E2451" w:rsidP="00DA4093">
      <w:pPr>
        <w:spacing w:before="240" w:after="120"/>
      </w:pPr>
    </w:p>
    <w:p w14:paraId="0A57E57D" w14:textId="77777777" w:rsidR="008E2451" w:rsidRDefault="008E2451" w:rsidP="00DA4093">
      <w:pPr>
        <w:spacing w:before="240" w:after="120"/>
      </w:pPr>
    </w:p>
    <w:p w14:paraId="7CB9E7E0" w14:textId="77777777" w:rsidR="008E2451" w:rsidRDefault="008E2451" w:rsidP="00DA4093">
      <w:pPr>
        <w:spacing w:before="240" w:after="120"/>
      </w:pPr>
    </w:p>
    <w:sectPr w:rsidR="008E2451" w:rsidSect="00204F1E">
      <w:footerReference w:type="default" r:id="rId11"/>
      <w:footnotePr>
        <w:numRestart w:val="eachPage"/>
      </w:footnotePr>
      <w:pgSz w:w="12240" w:h="15840"/>
      <w:pgMar w:top="720" w:right="1800" w:bottom="108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EE23" w14:textId="77777777" w:rsidR="00DD61FF" w:rsidRDefault="00DD61FF" w:rsidP="005617A2">
      <w:pPr>
        <w:spacing w:after="0" w:line="240" w:lineRule="auto"/>
      </w:pPr>
      <w:r>
        <w:separator/>
      </w:r>
    </w:p>
  </w:endnote>
  <w:endnote w:type="continuationSeparator" w:id="0">
    <w:p w14:paraId="0D1BD36B" w14:textId="77777777" w:rsidR="00DD61FF" w:rsidRDefault="00DD61FF" w:rsidP="005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5F4F" w14:textId="639D7CEA" w:rsidR="003518B5" w:rsidRDefault="005617A2">
    <w:pPr>
      <w:pStyle w:val="Footer"/>
    </w:pPr>
    <w:r>
      <w:tab/>
    </w:r>
    <w:r>
      <w:fldChar w:fldCharType="begin"/>
    </w:r>
    <w:r>
      <w:instrText xml:space="preserve"> PAGE </w:instrText>
    </w:r>
    <w:r>
      <w:fldChar w:fldCharType="separate"/>
    </w:r>
    <w:r w:rsidR="0077715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BD34" w14:textId="77777777" w:rsidR="00DD61FF" w:rsidRDefault="00DD61FF" w:rsidP="005617A2">
      <w:pPr>
        <w:spacing w:after="0" w:line="240" w:lineRule="auto"/>
      </w:pPr>
      <w:r>
        <w:separator/>
      </w:r>
    </w:p>
  </w:footnote>
  <w:footnote w:type="continuationSeparator" w:id="0">
    <w:p w14:paraId="3E492CDB" w14:textId="77777777" w:rsidR="00DD61FF" w:rsidRDefault="00DD61FF" w:rsidP="0056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878"/>
    <w:multiLevelType w:val="hybridMultilevel"/>
    <w:tmpl w:val="DE669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52428"/>
    <w:multiLevelType w:val="hybridMultilevel"/>
    <w:tmpl w:val="D0C0E834"/>
    <w:lvl w:ilvl="0" w:tplc="429A6B04">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16"/>
    <w:rsid w:val="000015D3"/>
    <w:rsid w:val="00010AE1"/>
    <w:rsid w:val="0001206B"/>
    <w:rsid w:val="00022F64"/>
    <w:rsid w:val="000251C4"/>
    <w:rsid w:val="000279B6"/>
    <w:rsid w:val="00033D1F"/>
    <w:rsid w:val="000362AD"/>
    <w:rsid w:val="000404FF"/>
    <w:rsid w:val="00040AFF"/>
    <w:rsid w:val="00043D52"/>
    <w:rsid w:val="0004419A"/>
    <w:rsid w:val="00050394"/>
    <w:rsid w:val="00053490"/>
    <w:rsid w:val="0005652A"/>
    <w:rsid w:val="00066CC1"/>
    <w:rsid w:val="00067A19"/>
    <w:rsid w:val="00074B0E"/>
    <w:rsid w:val="000778BE"/>
    <w:rsid w:val="000825A4"/>
    <w:rsid w:val="00087BE0"/>
    <w:rsid w:val="00091D88"/>
    <w:rsid w:val="000A5BDE"/>
    <w:rsid w:val="000B11BB"/>
    <w:rsid w:val="000B3B30"/>
    <w:rsid w:val="000B5863"/>
    <w:rsid w:val="000B67FA"/>
    <w:rsid w:val="000B67FE"/>
    <w:rsid w:val="000C1A4E"/>
    <w:rsid w:val="000D02F8"/>
    <w:rsid w:val="000D1E95"/>
    <w:rsid w:val="000D5718"/>
    <w:rsid w:val="000D68EF"/>
    <w:rsid w:val="000F109B"/>
    <w:rsid w:val="000F169B"/>
    <w:rsid w:val="000F4BB9"/>
    <w:rsid w:val="000F56EB"/>
    <w:rsid w:val="000F66F1"/>
    <w:rsid w:val="000F72CB"/>
    <w:rsid w:val="0010069F"/>
    <w:rsid w:val="00102612"/>
    <w:rsid w:val="00110DAD"/>
    <w:rsid w:val="00111436"/>
    <w:rsid w:val="00113E3D"/>
    <w:rsid w:val="00114ADD"/>
    <w:rsid w:val="0012189E"/>
    <w:rsid w:val="00124490"/>
    <w:rsid w:val="00125609"/>
    <w:rsid w:val="00126389"/>
    <w:rsid w:val="00130098"/>
    <w:rsid w:val="00130E07"/>
    <w:rsid w:val="00131535"/>
    <w:rsid w:val="00132906"/>
    <w:rsid w:val="00133249"/>
    <w:rsid w:val="00133FE0"/>
    <w:rsid w:val="001400E0"/>
    <w:rsid w:val="00141ED4"/>
    <w:rsid w:val="00142487"/>
    <w:rsid w:val="00142BCD"/>
    <w:rsid w:val="001469CC"/>
    <w:rsid w:val="00147D2B"/>
    <w:rsid w:val="00153359"/>
    <w:rsid w:val="00153D77"/>
    <w:rsid w:val="0016134B"/>
    <w:rsid w:val="001621FF"/>
    <w:rsid w:val="00162E47"/>
    <w:rsid w:val="001661DD"/>
    <w:rsid w:val="00173B52"/>
    <w:rsid w:val="00174578"/>
    <w:rsid w:val="0018057D"/>
    <w:rsid w:val="00184D16"/>
    <w:rsid w:val="001853F3"/>
    <w:rsid w:val="001857C2"/>
    <w:rsid w:val="001858E5"/>
    <w:rsid w:val="001A1A73"/>
    <w:rsid w:val="001A1CD3"/>
    <w:rsid w:val="001A351D"/>
    <w:rsid w:val="001A5296"/>
    <w:rsid w:val="001B3117"/>
    <w:rsid w:val="001B7C42"/>
    <w:rsid w:val="001C5A1A"/>
    <w:rsid w:val="001C6CD0"/>
    <w:rsid w:val="001D112B"/>
    <w:rsid w:val="001E4BD0"/>
    <w:rsid w:val="001E76AD"/>
    <w:rsid w:val="001F4BA5"/>
    <w:rsid w:val="00204F1E"/>
    <w:rsid w:val="002149FE"/>
    <w:rsid w:val="00214AEB"/>
    <w:rsid w:val="00221BB1"/>
    <w:rsid w:val="0023024B"/>
    <w:rsid w:val="00230FDF"/>
    <w:rsid w:val="00234579"/>
    <w:rsid w:val="00235156"/>
    <w:rsid w:val="002463FD"/>
    <w:rsid w:val="0024693A"/>
    <w:rsid w:val="00254093"/>
    <w:rsid w:val="00254A59"/>
    <w:rsid w:val="00256170"/>
    <w:rsid w:val="00257336"/>
    <w:rsid w:val="0026201B"/>
    <w:rsid w:val="002650E7"/>
    <w:rsid w:val="00266307"/>
    <w:rsid w:val="00271B4F"/>
    <w:rsid w:val="002769A1"/>
    <w:rsid w:val="002865D7"/>
    <w:rsid w:val="00286EE2"/>
    <w:rsid w:val="00291BED"/>
    <w:rsid w:val="00293C6B"/>
    <w:rsid w:val="00295503"/>
    <w:rsid w:val="002A17A9"/>
    <w:rsid w:val="002A21CB"/>
    <w:rsid w:val="002A4DB8"/>
    <w:rsid w:val="002A5F79"/>
    <w:rsid w:val="002B0E32"/>
    <w:rsid w:val="002B15AA"/>
    <w:rsid w:val="002B4FC4"/>
    <w:rsid w:val="002B69C2"/>
    <w:rsid w:val="002B7E1E"/>
    <w:rsid w:val="002D3C38"/>
    <w:rsid w:val="002F2FDB"/>
    <w:rsid w:val="002F78E5"/>
    <w:rsid w:val="002F7F42"/>
    <w:rsid w:val="0030026F"/>
    <w:rsid w:val="003024D7"/>
    <w:rsid w:val="0030490C"/>
    <w:rsid w:val="00307099"/>
    <w:rsid w:val="00321EBA"/>
    <w:rsid w:val="00323180"/>
    <w:rsid w:val="00335780"/>
    <w:rsid w:val="00337057"/>
    <w:rsid w:val="00340A59"/>
    <w:rsid w:val="00342CAE"/>
    <w:rsid w:val="00343689"/>
    <w:rsid w:val="003461FE"/>
    <w:rsid w:val="003518B5"/>
    <w:rsid w:val="00354987"/>
    <w:rsid w:val="00367F1D"/>
    <w:rsid w:val="00375D91"/>
    <w:rsid w:val="00377266"/>
    <w:rsid w:val="00381CD9"/>
    <w:rsid w:val="0039748B"/>
    <w:rsid w:val="003A286F"/>
    <w:rsid w:val="003B18FF"/>
    <w:rsid w:val="003B41AF"/>
    <w:rsid w:val="003B4B88"/>
    <w:rsid w:val="003B6C2C"/>
    <w:rsid w:val="003C225F"/>
    <w:rsid w:val="003D0942"/>
    <w:rsid w:val="003D0F36"/>
    <w:rsid w:val="003D3F34"/>
    <w:rsid w:val="003D68FC"/>
    <w:rsid w:val="003E079F"/>
    <w:rsid w:val="003E1F6B"/>
    <w:rsid w:val="003E6DD0"/>
    <w:rsid w:val="003E7EBC"/>
    <w:rsid w:val="003F3791"/>
    <w:rsid w:val="003F476A"/>
    <w:rsid w:val="004020D0"/>
    <w:rsid w:val="00406EF6"/>
    <w:rsid w:val="004077E5"/>
    <w:rsid w:val="00410D7A"/>
    <w:rsid w:val="00416414"/>
    <w:rsid w:val="004166CA"/>
    <w:rsid w:val="0042097A"/>
    <w:rsid w:val="004236C5"/>
    <w:rsid w:val="0042749B"/>
    <w:rsid w:val="004274C2"/>
    <w:rsid w:val="0043203F"/>
    <w:rsid w:val="0043230B"/>
    <w:rsid w:val="00437022"/>
    <w:rsid w:val="0043784A"/>
    <w:rsid w:val="00445E3F"/>
    <w:rsid w:val="004465D3"/>
    <w:rsid w:val="004537C1"/>
    <w:rsid w:val="0045679F"/>
    <w:rsid w:val="00456A50"/>
    <w:rsid w:val="00465313"/>
    <w:rsid w:val="00475C20"/>
    <w:rsid w:val="0048584E"/>
    <w:rsid w:val="00493A59"/>
    <w:rsid w:val="0049638D"/>
    <w:rsid w:val="004A010A"/>
    <w:rsid w:val="004A0C70"/>
    <w:rsid w:val="004A6F01"/>
    <w:rsid w:val="004A75FF"/>
    <w:rsid w:val="004B14AF"/>
    <w:rsid w:val="004B2796"/>
    <w:rsid w:val="004B3CA0"/>
    <w:rsid w:val="004B5C7A"/>
    <w:rsid w:val="004B6277"/>
    <w:rsid w:val="004B6CF7"/>
    <w:rsid w:val="004C40A2"/>
    <w:rsid w:val="004C7529"/>
    <w:rsid w:val="004D613A"/>
    <w:rsid w:val="004D7076"/>
    <w:rsid w:val="004D714B"/>
    <w:rsid w:val="004E0946"/>
    <w:rsid w:val="004E2402"/>
    <w:rsid w:val="004F30F2"/>
    <w:rsid w:val="004F395E"/>
    <w:rsid w:val="004F5701"/>
    <w:rsid w:val="00501C70"/>
    <w:rsid w:val="00507D4B"/>
    <w:rsid w:val="00516293"/>
    <w:rsid w:val="00520FF2"/>
    <w:rsid w:val="00524059"/>
    <w:rsid w:val="00525FF4"/>
    <w:rsid w:val="005301B9"/>
    <w:rsid w:val="00530A7E"/>
    <w:rsid w:val="00541523"/>
    <w:rsid w:val="00544D88"/>
    <w:rsid w:val="00545F36"/>
    <w:rsid w:val="005505EB"/>
    <w:rsid w:val="00555D41"/>
    <w:rsid w:val="005617A2"/>
    <w:rsid w:val="0056385A"/>
    <w:rsid w:val="00564F89"/>
    <w:rsid w:val="0057188D"/>
    <w:rsid w:val="00577C6E"/>
    <w:rsid w:val="00580B16"/>
    <w:rsid w:val="0058390A"/>
    <w:rsid w:val="00587D4C"/>
    <w:rsid w:val="00596448"/>
    <w:rsid w:val="00597F7C"/>
    <w:rsid w:val="005A04E3"/>
    <w:rsid w:val="005A35B6"/>
    <w:rsid w:val="005A51E5"/>
    <w:rsid w:val="005B46C2"/>
    <w:rsid w:val="005B6AF3"/>
    <w:rsid w:val="005C09B5"/>
    <w:rsid w:val="005C15CC"/>
    <w:rsid w:val="005C1AE1"/>
    <w:rsid w:val="005C6C4A"/>
    <w:rsid w:val="005E5B3C"/>
    <w:rsid w:val="005F0625"/>
    <w:rsid w:val="00603AC9"/>
    <w:rsid w:val="0061310B"/>
    <w:rsid w:val="00617F53"/>
    <w:rsid w:val="00623909"/>
    <w:rsid w:val="00630E68"/>
    <w:rsid w:val="00635C97"/>
    <w:rsid w:val="0064085D"/>
    <w:rsid w:val="006408C4"/>
    <w:rsid w:val="0064226B"/>
    <w:rsid w:val="006428B4"/>
    <w:rsid w:val="006509A4"/>
    <w:rsid w:val="0065143B"/>
    <w:rsid w:val="00651D86"/>
    <w:rsid w:val="0066320F"/>
    <w:rsid w:val="0066418C"/>
    <w:rsid w:val="006643C0"/>
    <w:rsid w:val="00677615"/>
    <w:rsid w:val="00683190"/>
    <w:rsid w:val="0068352B"/>
    <w:rsid w:val="00690E37"/>
    <w:rsid w:val="00694C86"/>
    <w:rsid w:val="006952BB"/>
    <w:rsid w:val="00697F15"/>
    <w:rsid w:val="006A2053"/>
    <w:rsid w:val="006A27F9"/>
    <w:rsid w:val="006A6419"/>
    <w:rsid w:val="006A641D"/>
    <w:rsid w:val="006B32B2"/>
    <w:rsid w:val="006B4CBF"/>
    <w:rsid w:val="006B71AF"/>
    <w:rsid w:val="006C161D"/>
    <w:rsid w:val="006C17C2"/>
    <w:rsid w:val="006C1DB7"/>
    <w:rsid w:val="006C7A40"/>
    <w:rsid w:val="006D4831"/>
    <w:rsid w:val="006D59D3"/>
    <w:rsid w:val="006E1D87"/>
    <w:rsid w:val="006E7708"/>
    <w:rsid w:val="006F15B1"/>
    <w:rsid w:val="006F2741"/>
    <w:rsid w:val="006F30E4"/>
    <w:rsid w:val="006F4392"/>
    <w:rsid w:val="006F6637"/>
    <w:rsid w:val="00700FC6"/>
    <w:rsid w:val="00702669"/>
    <w:rsid w:val="007126ED"/>
    <w:rsid w:val="0071420B"/>
    <w:rsid w:val="00720994"/>
    <w:rsid w:val="0072114B"/>
    <w:rsid w:val="00723E4C"/>
    <w:rsid w:val="00727540"/>
    <w:rsid w:val="00733A80"/>
    <w:rsid w:val="00737ABE"/>
    <w:rsid w:val="0074228B"/>
    <w:rsid w:val="007458C9"/>
    <w:rsid w:val="0074750C"/>
    <w:rsid w:val="0076114C"/>
    <w:rsid w:val="00764E1A"/>
    <w:rsid w:val="00777152"/>
    <w:rsid w:val="0077748C"/>
    <w:rsid w:val="0078219A"/>
    <w:rsid w:val="00785441"/>
    <w:rsid w:val="00790E56"/>
    <w:rsid w:val="0079220F"/>
    <w:rsid w:val="0079420D"/>
    <w:rsid w:val="007A37D3"/>
    <w:rsid w:val="007B36C9"/>
    <w:rsid w:val="007C2B97"/>
    <w:rsid w:val="007D0AED"/>
    <w:rsid w:val="007D3DF5"/>
    <w:rsid w:val="007E7470"/>
    <w:rsid w:val="007F1A4A"/>
    <w:rsid w:val="007F2472"/>
    <w:rsid w:val="007F7244"/>
    <w:rsid w:val="00801F7A"/>
    <w:rsid w:val="008065C8"/>
    <w:rsid w:val="00807989"/>
    <w:rsid w:val="0081328F"/>
    <w:rsid w:val="0082440F"/>
    <w:rsid w:val="0084380A"/>
    <w:rsid w:val="0084775A"/>
    <w:rsid w:val="008521AF"/>
    <w:rsid w:val="008546C1"/>
    <w:rsid w:val="0085484A"/>
    <w:rsid w:val="008549A7"/>
    <w:rsid w:val="00864BF8"/>
    <w:rsid w:val="008676BA"/>
    <w:rsid w:val="00870699"/>
    <w:rsid w:val="00875647"/>
    <w:rsid w:val="00882EB2"/>
    <w:rsid w:val="00884AF3"/>
    <w:rsid w:val="00885954"/>
    <w:rsid w:val="008961EE"/>
    <w:rsid w:val="00896E40"/>
    <w:rsid w:val="008A10E5"/>
    <w:rsid w:val="008A1F28"/>
    <w:rsid w:val="008A377D"/>
    <w:rsid w:val="008A500B"/>
    <w:rsid w:val="008A5154"/>
    <w:rsid w:val="008A5385"/>
    <w:rsid w:val="008A58C4"/>
    <w:rsid w:val="008A63D8"/>
    <w:rsid w:val="008B0794"/>
    <w:rsid w:val="008B48CE"/>
    <w:rsid w:val="008C02E1"/>
    <w:rsid w:val="008C17DD"/>
    <w:rsid w:val="008C32EB"/>
    <w:rsid w:val="008C66CF"/>
    <w:rsid w:val="008D6865"/>
    <w:rsid w:val="008E0226"/>
    <w:rsid w:val="008E2451"/>
    <w:rsid w:val="008F1092"/>
    <w:rsid w:val="009041A7"/>
    <w:rsid w:val="00907C0C"/>
    <w:rsid w:val="009130A9"/>
    <w:rsid w:val="0091688C"/>
    <w:rsid w:val="009218DC"/>
    <w:rsid w:val="009225E9"/>
    <w:rsid w:val="009266CE"/>
    <w:rsid w:val="009344EC"/>
    <w:rsid w:val="00936774"/>
    <w:rsid w:val="00941B32"/>
    <w:rsid w:val="00946F21"/>
    <w:rsid w:val="00947009"/>
    <w:rsid w:val="00961496"/>
    <w:rsid w:val="009644C5"/>
    <w:rsid w:val="009661E7"/>
    <w:rsid w:val="00971872"/>
    <w:rsid w:val="00976AFC"/>
    <w:rsid w:val="00980CE7"/>
    <w:rsid w:val="009872CB"/>
    <w:rsid w:val="00992835"/>
    <w:rsid w:val="009A591B"/>
    <w:rsid w:val="009A6092"/>
    <w:rsid w:val="009A78CC"/>
    <w:rsid w:val="009B2FD4"/>
    <w:rsid w:val="009C5F98"/>
    <w:rsid w:val="009D3B29"/>
    <w:rsid w:val="009E3050"/>
    <w:rsid w:val="009E7862"/>
    <w:rsid w:val="009F43D8"/>
    <w:rsid w:val="009F464D"/>
    <w:rsid w:val="009F6575"/>
    <w:rsid w:val="00A03411"/>
    <w:rsid w:val="00A058AB"/>
    <w:rsid w:val="00A0681A"/>
    <w:rsid w:val="00A07505"/>
    <w:rsid w:val="00A12D41"/>
    <w:rsid w:val="00A14B82"/>
    <w:rsid w:val="00A212AB"/>
    <w:rsid w:val="00A21C4C"/>
    <w:rsid w:val="00A23FCB"/>
    <w:rsid w:val="00A27CC8"/>
    <w:rsid w:val="00A32832"/>
    <w:rsid w:val="00A350B3"/>
    <w:rsid w:val="00A35605"/>
    <w:rsid w:val="00A35AB0"/>
    <w:rsid w:val="00A37ED4"/>
    <w:rsid w:val="00A449E4"/>
    <w:rsid w:val="00A50670"/>
    <w:rsid w:val="00A53165"/>
    <w:rsid w:val="00A57418"/>
    <w:rsid w:val="00A603E1"/>
    <w:rsid w:val="00A60BA7"/>
    <w:rsid w:val="00A6248A"/>
    <w:rsid w:val="00A62961"/>
    <w:rsid w:val="00A80DD8"/>
    <w:rsid w:val="00A911C9"/>
    <w:rsid w:val="00A928DA"/>
    <w:rsid w:val="00A929BB"/>
    <w:rsid w:val="00A9380B"/>
    <w:rsid w:val="00A94F5C"/>
    <w:rsid w:val="00A96EBC"/>
    <w:rsid w:val="00AA06F2"/>
    <w:rsid w:val="00AB05C4"/>
    <w:rsid w:val="00AB093D"/>
    <w:rsid w:val="00AB0BA4"/>
    <w:rsid w:val="00AB426C"/>
    <w:rsid w:val="00AB4731"/>
    <w:rsid w:val="00AC49F2"/>
    <w:rsid w:val="00AD3089"/>
    <w:rsid w:val="00AD4CF5"/>
    <w:rsid w:val="00AE1E09"/>
    <w:rsid w:val="00B026B2"/>
    <w:rsid w:val="00B07FD0"/>
    <w:rsid w:val="00B11E23"/>
    <w:rsid w:val="00B12AC0"/>
    <w:rsid w:val="00B1612A"/>
    <w:rsid w:val="00B2042F"/>
    <w:rsid w:val="00B25B95"/>
    <w:rsid w:val="00B325F3"/>
    <w:rsid w:val="00B3654E"/>
    <w:rsid w:val="00B40F05"/>
    <w:rsid w:val="00B45DE5"/>
    <w:rsid w:val="00B51391"/>
    <w:rsid w:val="00B52A78"/>
    <w:rsid w:val="00B5392D"/>
    <w:rsid w:val="00B547D2"/>
    <w:rsid w:val="00B55016"/>
    <w:rsid w:val="00B65BDE"/>
    <w:rsid w:val="00B72D54"/>
    <w:rsid w:val="00B749E4"/>
    <w:rsid w:val="00B771C2"/>
    <w:rsid w:val="00B778FB"/>
    <w:rsid w:val="00B87A46"/>
    <w:rsid w:val="00B9500C"/>
    <w:rsid w:val="00B97042"/>
    <w:rsid w:val="00B97C0E"/>
    <w:rsid w:val="00BB0173"/>
    <w:rsid w:val="00BB4D7E"/>
    <w:rsid w:val="00BB587D"/>
    <w:rsid w:val="00BC298D"/>
    <w:rsid w:val="00BC3E42"/>
    <w:rsid w:val="00BD2B74"/>
    <w:rsid w:val="00BE205D"/>
    <w:rsid w:val="00BE365C"/>
    <w:rsid w:val="00BE6996"/>
    <w:rsid w:val="00BE70F3"/>
    <w:rsid w:val="00BF100C"/>
    <w:rsid w:val="00BF44D6"/>
    <w:rsid w:val="00BF6400"/>
    <w:rsid w:val="00BF6CE0"/>
    <w:rsid w:val="00C021DB"/>
    <w:rsid w:val="00C0417B"/>
    <w:rsid w:val="00C045C6"/>
    <w:rsid w:val="00C05EA4"/>
    <w:rsid w:val="00C11389"/>
    <w:rsid w:val="00C14C94"/>
    <w:rsid w:val="00C17984"/>
    <w:rsid w:val="00C17B83"/>
    <w:rsid w:val="00C23F24"/>
    <w:rsid w:val="00C31BBE"/>
    <w:rsid w:val="00C31DD6"/>
    <w:rsid w:val="00C331C1"/>
    <w:rsid w:val="00C34B02"/>
    <w:rsid w:val="00C36570"/>
    <w:rsid w:val="00C42890"/>
    <w:rsid w:val="00C44622"/>
    <w:rsid w:val="00C4755C"/>
    <w:rsid w:val="00C514BA"/>
    <w:rsid w:val="00C514D4"/>
    <w:rsid w:val="00C52D09"/>
    <w:rsid w:val="00C738D7"/>
    <w:rsid w:val="00C74770"/>
    <w:rsid w:val="00C819DE"/>
    <w:rsid w:val="00C82659"/>
    <w:rsid w:val="00C83C27"/>
    <w:rsid w:val="00C852E5"/>
    <w:rsid w:val="00C90372"/>
    <w:rsid w:val="00CA006F"/>
    <w:rsid w:val="00CA0C12"/>
    <w:rsid w:val="00CA6CA2"/>
    <w:rsid w:val="00CA7AE0"/>
    <w:rsid w:val="00CB1BB7"/>
    <w:rsid w:val="00CB7784"/>
    <w:rsid w:val="00CD6D82"/>
    <w:rsid w:val="00CE1DE0"/>
    <w:rsid w:val="00CE2049"/>
    <w:rsid w:val="00CE218E"/>
    <w:rsid w:val="00CE698A"/>
    <w:rsid w:val="00CF0669"/>
    <w:rsid w:val="00D003BD"/>
    <w:rsid w:val="00D05A5E"/>
    <w:rsid w:val="00D13BA5"/>
    <w:rsid w:val="00D24A48"/>
    <w:rsid w:val="00D24D79"/>
    <w:rsid w:val="00D24F9A"/>
    <w:rsid w:val="00D3234F"/>
    <w:rsid w:val="00D41B2A"/>
    <w:rsid w:val="00D43CB3"/>
    <w:rsid w:val="00D4470F"/>
    <w:rsid w:val="00D44AE7"/>
    <w:rsid w:val="00D4540B"/>
    <w:rsid w:val="00D45E8A"/>
    <w:rsid w:val="00D4645F"/>
    <w:rsid w:val="00D46EA6"/>
    <w:rsid w:val="00D47AC4"/>
    <w:rsid w:val="00D518EA"/>
    <w:rsid w:val="00D52640"/>
    <w:rsid w:val="00D53893"/>
    <w:rsid w:val="00D53FEC"/>
    <w:rsid w:val="00D549F0"/>
    <w:rsid w:val="00D6480A"/>
    <w:rsid w:val="00D6784E"/>
    <w:rsid w:val="00D749D8"/>
    <w:rsid w:val="00D76618"/>
    <w:rsid w:val="00D817D9"/>
    <w:rsid w:val="00D83ED3"/>
    <w:rsid w:val="00D860B4"/>
    <w:rsid w:val="00D946CF"/>
    <w:rsid w:val="00DA0169"/>
    <w:rsid w:val="00DA4093"/>
    <w:rsid w:val="00DA5C6B"/>
    <w:rsid w:val="00DB3F09"/>
    <w:rsid w:val="00DB4906"/>
    <w:rsid w:val="00DC6992"/>
    <w:rsid w:val="00DD3709"/>
    <w:rsid w:val="00DD61FF"/>
    <w:rsid w:val="00DE48F7"/>
    <w:rsid w:val="00DE6FE3"/>
    <w:rsid w:val="00DF0F84"/>
    <w:rsid w:val="00DF246E"/>
    <w:rsid w:val="00E0409E"/>
    <w:rsid w:val="00E04243"/>
    <w:rsid w:val="00E04ABA"/>
    <w:rsid w:val="00E201C5"/>
    <w:rsid w:val="00E24193"/>
    <w:rsid w:val="00E3791C"/>
    <w:rsid w:val="00E43579"/>
    <w:rsid w:val="00E4552C"/>
    <w:rsid w:val="00E45B37"/>
    <w:rsid w:val="00E45C26"/>
    <w:rsid w:val="00E467BF"/>
    <w:rsid w:val="00E46DB1"/>
    <w:rsid w:val="00E508E8"/>
    <w:rsid w:val="00E54D02"/>
    <w:rsid w:val="00E5615C"/>
    <w:rsid w:val="00E65E12"/>
    <w:rsid w:val="00E66DFD"/>
    <w:rsid w:val="00E7440B"/>
    <w:rsid w:val="00E74599"/>
    <w:rsid w:val="00E853EB"/>
    <w:rsid w:val="00E87996"/>
    <w:rsid w:val="00E96942"/>
    <w:rsid w:val="00E97AD0"/>
    <w:rsid w:val="00EA5949"/>
    <w:rsid w:val="00EA783E"/>
    <w:rsid w:val="00EA7931"/>
    <w:rsid w:val="00EB5C9D"/>
    <w:rsid w:val="00EC2552"/>
    <w:rsid w:val="00EC286A"/>
    <w:rsid w:val="00EC4277"/>
    <w:rsid w:val="00EC4448"/>
    <w:rsid w:val="00EC4F20"/>
    <w:rsid w:val="00EC6533"/>
    <w:rsid w:val="00ED2390"/>
    <w:rsid w:val="00ED43E3"/>
    <w:rsid w:val="00ED7AB3"/>
    <w:rsid w:val="00EE0917"/>
    <w:rsid w:val="00EF0C34"/>
    <w:rsid w:val="00EF0CD8"/>
    <w:rsid w:val="00EF1443"/>
    <w:rsid w:val="00EF2B9B"/>
    <w:rsid w:val="00EF39B3"/>
    <w:rsid w:val="00EF3DEA"/>
    <w:rsid w:val="00EF40F8"/>
    <w:rsid w:val="00EF6554"/>
    <w:rsid w:val="00EF70F7"/>
    <w:rsid w:val="00EF7918"/>
    <w:rsid w:val="00F20DD3"/>
    <w:rsid w:val="00F21FCC"/>
    <w:rsid w:val="00F224A9"/>
    <w:rsid w:val="00F22A62"/>
    <w:rsid w:val="00F23493"/>
    <w:rsid w:val="00F24B7F"/>
    <w:rsid w:val="00F250B9"/>
    <w:rsid w:val="00F266CC"/>
    <w:rsid w:val="00F325B9"/>
    <w:rsid w:val="00F33AA1"/>
    <w:rsid w:val="00F40432"/>
    <w:rsid w:val="00F41DB2"/>
    <w:rsid w:val="00F43558"/>
    <w:rsid w:val="00F4719D"/>
    <w:rsid w:val="00F507CA"/>
    <w:rsid w:val="00F51E06"/>
    <w:rsid w:val="00F53AD8"/>
    <w:rsid w:val="00F56F16"/>
    <w:rsid w:val="00F727F6"/>
    <w:rsid w:val="00F74321"/>
    <w:rsid w:val="00F74580"/>
    <w:rsid w:val="00F777FB"/>
    <w:rsid w:val="00F820F3"/>
    <w:rsid w:val="00F833AD"/>
    <w:rsid w:val="00F857C8"/>
    <w:rsid w:val="00F87599"/>
    <w:rsid w:val="00F87DDE"/>
    <w:rsid w:val="00F922FE"/>
    <w:rsid w:val="00FA09CB"/>
    <w:rsid w:val="00FA50EA"/>
    <w:rsid w:val="00FA525A"/>
    <w:rsid w:val="00FB6943"/>
    <w:rsid w:val="00FC2B68"/>
    <w:rsid w:val="00FC70B7"/>
    <w:rsid w:val="00FD14E6"/>
    <w:rsid w:val="00FD6563"/>
    <w:rsid w:val="00FE07C0"/>
    <w:rsid w:val="00FE3BEC"/>
    <w:rsid w:val="00FE63E2"/>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4E63DF"/>
  <w15:chartTrackingRefBased/>
  <w15:docId w15:val="{09EB9107-3D76-449B-BC26-A92EC14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6C"/>
    <w:rPr>
      <w:rFonts w:ascii="Arial" w:hAnsi="Arial"/>
      <w:sz w:val="24"/>
    </w:rPr>
  </w:style>
  <w:style w:type="paragraph" w:styleId="Heading1">
    <w:name w:val="heading 1"/>
    <w:basedOn w:val="Normal"/>
    <w:next w:val="Normal"/>
    <w:link w:val="Heading1Char"/>
    <w:uiPriority w:val="9"/>
    <w:qFormat/>
    <w:rsid w:val="000A5BDE"/>
    <w:pPr>
      <w:spacing w:after="240"/>
      <w:outlineLvl w:val="0"/>
    </w:pPr>
    <w:rPr>
      <w:rFonts w:cs="Arial"/>
      <w:b/>
      <w:szCs w:val="24"/>
    </w:rPr>
  </w:style>
  <w:style w:type="paragraph" w:styleId="Heading2">
    <w:name w:val="heading 2"/>
    <w:basedOn w:val="NoSpacing"/>
    <w:next w:val="Normal"/>
    <w:link w:val="Heading2Char"/>
    <w:uiPriority w:val="9"/>
    <w:unhideWhenUsed/>
    <w:qFormat/>
    <w:rsid w:val="006F30E4"/>
    <w:pPr>
      <w:spacing w:before="480" w:after="12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C90372"/>
    <w:pPr>
      <w:outlineLvl w:val="2"/>
    </w:pPr>
    <w:rPr>
      <w:b/>
      <w:bCs/>
      <w:szCs w:val="24"/>
    </w:rPr>
  </w:style>
  <w:style w:type="paragraph" w:styleId="Heading4">
    <w:name w:val="heading 4"/>
    <w:basedOn w:val="Normal"/>
    <w:next w:val="Normal"/>
    <w:link w:val="Heading4Char"/>
    <w:uiPriority w:val="9"/>
    <w:unhideWhenUsed/>
    <w:qFormat/>
    <w:rsid w:val="008A58C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617A2"/>
    <w:pPr>
      <w:overflowPunct w:val="0"/>
      <w:autoSpaceDE w:val="0"/>
      <w:autoSpaceDN w:val="0"/>
      <w:adjustRightInd w:val="0"/>
      <w:spacing w:line="240" w:lineRule="auto"/>
      <w:textAlignment w:val="baseline"/>
    </w:pPr>
    <w:rPr>
      <w:rFonts w:eastAsia="Times New Roman" w:cs="Times New Roman"/>
      <w:szCs w:val="20"/>
    </w:rPr>
  </w:style>
  <w:style w:type="character" w:customStyle="1" w:styleId="BodyTextChar">
    <w:name w:val="Body Text Char"/>
    <w:basedOn w:val="DefaultParagraphFont"/>
    <w:link w:val="BodyText"/>
    <w:semiHidden/>
    <w:rsid w:val="005617A2"/>
    <w:rPr>
      <w:rFonts w:ascii="Arial" w:eastAsia="Times New Roman" w:hAnsi="Arial" w:cs="Times New Roman"/>
      <w:sz w:val="24"/>
      <w:szCs w:val="20"/>
    </w:rPr>
  </w:style>
  <w:style w:type="paragraph" w:styleId="MessageHeader">
    <w:name w:val="Message Header"/>
    <w:basedOn w:val="BodyText"/>
    <w:link w:val="MessageHeaderChar"/>
    <w:semiHidden/>
    <w:rsid w:val="005617A2"/>
    <w:pPr>
      <w:keepLines/>
      <w:tabs>
        <w:tab w:val="left" w:pos="3600"/>
        <w:tab w:val="left" w:pos="4680"/>
      </w:tabs>
      <w:spacing w:after="240"/>
      <w:ind w:left="1080" w:right="2880" w:hanging="1080"/>
    </w:pPr>
  </w:style>
  <w:style w:type="character" w:customStyle="1" w:styleId="MessageHeaderChar">
    <w:name w:val="Message Header Char"/>
    <w:basedOn w:val="DefaultParagraphFont"/>
    <w:link w:val="MessageHeader"/>
    <w:semiHidden/>
    <w:rsid w:val="005617A2"/>
    <w:rPr>
      <w:rFonts w:ascii="Arial" w:eastAsia="Times New Roman" w:hAnsi="Arial" w:cs="Times New Roman"/>
      <w:sz w:val="24"/>
      <w:szCs w:val="20"/>
    </w:rPr>
  </w:style>
  <w:style w:type="paragraph" w:styleId="Footer">
    <w:name w:val="footer"/>
    <w:basedOn w:val="Normal"/>
    <w:link w:val="FooterChar"/>
    <w:semiHidden/>
    <w:rsid w:val="005617A2"/>
    <w:pPr>
      <w:keepLines/>
      <w:tabs>
        <w:tab w:val="center" w:pos="4320"/>
        <w:tab w:val="right" w:pos="8640"/>
      </w:tabs>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FooterChar">
    <w:name w:val="Footer Char"/>
    <w:basedOn w:val="DefaultParagraphFont"/>
    <w:link w:val="Footer"/>
    <w:semiHidden/>
    <w:rsid w:val="005617A2"/>
    <w:rPr>
      <w:rFonts w:ascii="Arial" w:eastAsia="Times New Roman" w:hAnsi="Arial" w:cs="Times New Roman"/>
      <w:sz w:val="24"/>
      <w:szCs w:val="20"/>
    </w:rPr>
  </w:style>
  <w:style w:type="paragraph" w:customStyle="1" w:styleId="DocumentLabel">
    <w:name w:val="Document Label"/>
    <w:basedOn w:val="Normal"/>
    <w:rsid w:val="005617A2"/>
    <w:pPr>
      <w:keepNext/>
      <w:keepLines/>
      <w:overflowPunct w:val="0"/>
      <w:autoSpaceDE w:val="0"/>
      <w:autoSpaceDN w:val="0"/>
      <w:adjustRightInd w:val="0"/>
      <w:spacing w:before="240" w:after="360" w:line="240" w:lineRule="auto"/>
      <w:textAlignment w:val="baseline"/>
    </w:pPr>
    <w:rPr>
      <w:rFonts w:ascii="Times New Roman" w:eastAsia="Times New Roman" w:hAnsi="Times New Roman" w:cs="Times New Roman"/>
      <w:b/>
      <w:kern w:val="28"/>
      <w:sz w:val="36"/>
      <w:szCs w:val="20"/>
    </w:rPr>
  </w:style>
  <w:style w:type="character" w:customStyle="1" w:styleId="MessageHeaderLabel">
    <w:name w:val="Message Header Label"/>
    <w:rsid w:val="005617A2"/>
    <w:rPr>
      <w:rFonts w:ascii="Arial" w:hAnsi="Arial"/>
      <w:b/>
      <w:caps/>
      <w:sz w:val="18"/>
    </w:rPr>
  </w:style>
  <w:style w:type="paragraph" w:customStyle="1" w:styleId="MessageHeaderFirst">
    <w:name w:val="Message Header First"/>
    <w:basedOn w:val="MessageHeader"/>
    <w:next w:val="MessageHeader"/>
    <w:rsid w:val="005617A2"/>
    <w:pPr>
      <w:spacing w:before="120"/>
    </w:pPr>
  </w:style>
  <w:style w:type="paragraph" w:styleId="ListParagraph">
    <w:name w:val="List Paragraph"/>
    <w:basedOn w:val="Normal"/>
    <w:uiPriority w:val="34"/>
    <w:qFormat/>
    <w:rsid w:val="005617A2"/>
    <w:pPr>
      <w:spacing w:after="200" w:line="276" w:lineRule="auto"/>
      <w:ind w:left="720"/>
      <w:contextualSpacing/>
    </w:pPr>
    <w:rPr>
      <w:rFonts w:eastAsia="Calibri" w:cs="Arial"/>
      <w:bCs/>
      <w:szCs w:val="24"/>
    </w:rPr>
  </w:style>
  <w:style w:type="paragraph" w:styleId="Header">
    <w:name w:val="header"/>
    <w:basedOn w:val="Normal"/>
    <w:link w:val="HeaderChar"/>
    <w:uiPriority w:val="99"/>
    <w:unhideWhenUsed/>
    <w:rsid w:val="005617A2"/>
    <w:pPr>
      <w:tabs>
        <w:tab w:val="center" w:pos="4680"/>
        <w:tab w:val="right" w:pos="9360"/>
      </w:tabs>
      <w:spacing w:after="0" w:line="240" w:lineRule="auto"/>
    </w:pPr>
    <w:rPr>
      <w:rFonts w:asciiTheme="minorHAnsi" w:hAnsiTheme="minorHAnsi"/>
      <w:sz w:val="32"/>
    </w:rPr>
  </w:style>
  <w:style w:type="character" w:customStyle="1" w:styleId="HeaderChar">
    <w:name w:val="Header Char"/>
    <w:basedOn w:val="DefaultParagraphFont"/>
    <w:link w:val="Header"/>
    <w:uiPriority w:val="99"/>
    <w:rsid w:val="005617A2"/>
  </w:style>
  <w:style w:type="paragraph" w:styleId="NoSpacing">
    <w:name w:val="No Spacing"/>
    <w:uiPriority w:val="1"/>
    <w:qFormat/>
    <w:rsid w:val="00D76618"/>
    <w:pPr>
      <w:spacing w:after="0" w:line="240" w:lineRule="auto"/>
    </w:pPr>
  </w:style>
  <w:style w:type="paragraph" w:styleId="BalloonText">
    <w:name w:val="Balloon Text"/>
    <w:basedOn w:val="Normal"/>
    <w:link w:val="BalloonTextChar"/>
    <w:uiPriority w:val="99"/>
    <w:semiHidden/>
    <w:unhideWhenUsed/>
    <w:rsid w:val="0048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4E"/>
    <w:rPr>
      <w:rFonts w:ascii="Segoe UI" w:hAnsi="Segoe UI" w:cs="Segoe UI"/>
      <w:sz w:val="18"/>
      <w:szCs w:val="18"/>
    </w:rPr>
  </w:style>
  <w:style w:type="character" w:customStyle="1" w:styleId="Heading2Char">
    <w:name w:val="Heading 2 Char"/>
    <w:basedOn w:val="DefaultParagraphFont"/>
    <w:link w:val="Heading2"/>
    <w:uiPriority w:val="9"/>
    <w:rsid w:val="006F30E4"/>
    <w:rPr>
      <w:rFonts w:ascii="Arial" w:hAnsi="Arial" w:cs="Arial"/>
      <w:b/>
      <w:sz w:val="24"/>
      <w:szCs w:val="24"/>
    </w:rPr>
  </w:style>
  <w:style w:type="character" w:customStyle="1" w:styleId="Heading1Char">
    <w:name w:val="Heading 1 Char"/>
    <w:basedOn w:val="DefaultParagraphFont"/>
    <w:link w:val="Heading1"/>
    <w:uiPriority w:val="9"/>
    <w:rsid w:val="000A5BDE"/>
    <w:rPr>
      <w:rFonts w:ascii="Arial" w:hAnsi="Arial" w:cs="Arial"/>
      <w:b/>
      <w:sz w:val="24"/>
      <w:szCs w:val="24"/>
    </w:rPr>
  </w:style>
  <w:style w:type="character" w:customStyle="1" w:styleId="Heading3Char">
    <w:name w:val="Heading 3 Char"/>
    <w:basedOn w:val="DefaultParagraphFont"/>
    <w:link w:val="Heading3"/>
    <w:uiPriority w:val="9"/>
    <w:rsid w:val="00C90372"/>
    <w:rPr>
      <w:rFonts w:ascii="Arial" w:hAnsi="Arial"/>
      <w:b/>
      <w:bCs/>
      <w:sz w:val="24"/>
      <w:szCs w:val="24"/>
    </w:rPr>
  </w:style>
  <w:style w:type="character" w:styleId="CommentReference">
    <w:name w:val="annotation reference"/>
    <w:basedOn w:val="DefaultParagraphFont"/>
    <w:uiPriority w:val="99"/>
    <w:semiHidden/>
    <w:unhideWhenUsed/>
    <w:rsid w:val="00BE6996"/>
    <w:rPr>
      <w:sz w:val="16"/>
      <w:szCs w:val="16"/>
    </w:rPr>
  </w:style>
  <w:style w:type="paragraph" w:styleId="CommentText">
    <w:name w:val="annotation text"/>
    <w:basedOn w:val="Normal"/>
    <w:link w:val="CommentTextChar"/>
    <w:uiPriority w:val="99"/>
    <w:semiHidden/>
    <w:unhideWhenUsed/>
    <w:rsid w:val="00BE6996"/>
    <w:pPr>
      <w:spacing w:line="240" w:lineRule="auto"/>
    </w:pPr>
    <w:rPr>
      <w:sz w:val="20"/>
      <w:szCs w:val="20"/>
    </w:rPr>
  </w:style>
  <w:style w:type="character" w:customStyle="1" w:styleId="CommentTextChar">
    <w:name w:val="Comment Text Char"/>
    <w:basedOn w:val="DefaultParagraphFont"/>
    <w:link w:val="CommentText"/>
    <w:uiPriority w:val="99"/>
    <w:semiHidden/>
    <w:rsid w:val="00BE699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6996"/>
    <w:rPr>
      <w:b/>
      <w:bCs/>
    </w:rPr>
  </w:style>
  <w:style w:type="character" w:customStyle="1" w:styleId="CommentSubjectChar">
    <w:name w:val="Comment Subject Char"/>
    <w:basedOn w:val="CommentTextChar"/>
    <w:link w:val="CommentSubject"/>
    <w:uiPriority w:val="99"/>
    <w:semiHidden/>
    <w:rsid w:val="00BE6996"/>
    <w:rPr>
      <w:rFonts w:ascii="Arial" w:hAnsi="Arial"/>
      <w:b/>
      <w:bCs/>
      <w:sz w:val="20"/>
      <w:szCs w:val="20"/>
    </w:rPr>
  </w:style>
  <w:style w:type="character" w:customStyle="1" w:styleId="Heading4Char">
    <w:name w:val="Heading 4 Char"/>
    <w:basedOn w:val="DefaultParagraphFont"/>
    <w:link w:val="Heading4"/>
    <w:uiPriority w:val="9"/>
    <w:rsid w:val="008A58C4"/>
    <w:rPr>
      <w:rFonts w:ascii="Arial" w:hAnsi="Arial"/>
      <w:b/>
      <w:sz w:val="24"/>
    </w:rPr>
  </w:style>
  <w:style w:type="paragraph" w:styleId="NormalWeb">
    <w:name w:val="Normal (Web)"/>
    <w:basedOn w:val="Normal"/>
    <w:uiPriority w:val="99"/>
    <w:semiHidden/>
    <w:unhideWhenUsed/>
    <w:rsid w:val="00F727F6"/>
    <w:rPr>
      <w:rFonts w:ascii="Times New Roman" w:hAnsi="Times New Roman" w:cs="Times New Roman"/>
      <w:szCs w:val="24"/>
    </w:rPr>
  </w:style>
  <w:style w:type="paragraph" w:styleId="Revision">
    <w:name w:val="Revision"/>
    <w:hidden/>
    <w:uiPriority w:val="99"/>
    <w:semiHidden/>
    <w:rsid w:val="004C752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70505">
      <w:bodyDiv w:val="1"/>
      <w:marLeft w:val="0"/>
      <w:marRight w:val="0"/>
      <w:marTop w:val="0"/>
      <w:marBottom w:val="0"/>
      <w:divBdr>
        <w:top w:val="none" w:sz="0" w:space="0" w:color="auto"/>
        <w:left w:val="none" w:sz="0" w:space="0" w:color="auto"/>
        <w:bottom w:val="none" w:sz="0" w:space="0" w:color="auto"/>
        <w:right w:val="none" w:sz="0" w:space="0" w:color="auto"/>
      </w:divBdr>
    </w:div>
    <w:div w:id="493960432">
      <w:bodyDiv w:val="1"/>
      <w:marLeft w:val="0"/>
      <w:marRight w:val="0"/>
      <w:marTop w:val="0"/>
      <w:marBottom w:val="0"/>
      <w:divBdr>
        <w:top w:val="none" w:sz="0" w:space="0" w:color="auto"/>
        <w:left w:val="none" w:sz="0" w:space="0" w:color="auto"/>
        <w:bottom w:val="none" w:sz="0" w:space="0" w:color="auto"/>
        <w:right w:val="none" w:sz="0" w:space="0" w:color="auto"/>
      </w:divBdr>
      <w:divsChild>
        <w:div w:id="1045445927">
          <w:marLeft w:val="547"/>
          <w:marRight w:val="0"/>
          <w:marTop w:val="0"/>
          <w:marBottom w:val="200"/>
          <w:divBdr>
            <w:top w:val="none" w:sz="0" w:space="0" w:color="auto"/>
            <w:left w:val="none" w:sz="0" w:space="0" w:color="auto"/>
            <w:bottom w:val="none" w:sz="0" w:space="0" w:color="auto"/>
            <w:right w:val="none" w:sz="0" w:space="0" w:color="auto"/>
          </w:divBdr>
        </w:div>
        <w:div w:id="298152592">
          <w:marLeft w:val="547"/>
          <w:marRight w:val="0"/>
          <w:marTop w:val="0"/>
          <w:marBottom w:val="200"/>
          <w:divBdr>
            <w:top w:val="none" w:sz="0" w:space="0" w:color="auto"/>
            <w:left w:val="none" w:sz="0" w:space="0" w:color="auto"/>
            <w:bottom w:val="none" w:sz="0" w:space="0" w:color="auto"/>
            <w:right w:val="none" w:sz="0" w:space="0" w:color="auto"/>
          </w:divBdr>
        </w:div>
      </w:divsChild>
    </w:div>
    <w:div w:id="571627464">
      <w:bodyDiv w:val="1"/>
      <w:marLeft w:val="0"/>
      <w:marRight w:val="0"/>
      <w:marTop w:val="0"/>
      <w:marBottom w:val="0"/>
      <w:divBdr>
        <w:top w:val="none" w:sz="0" w:space="0" w:color="auto"/>
        <w:left w:val="none" w:sz="0" w:space="0" w:color="auto"/>
        <w:bottom w:val="none" w:sz="0" w:space="0" w:color="auto"/>
        <w:right w:val="none" w:sz="0" w:space="0" w:color="auto"/>
      </w:divBdr>
    </w:div>
    <w:div w:id="634993079">
      <w:bodyDiv w:val="1"/>
      <w:marLeft w:val="0"/>
      <w:marRight w:val="0"/>
      <w:marTop w:val="0"/>
      <w:marBottom w:val="0"/>
      <w:divBdr>
        <w:top w:val="none" w:sz="0" w:space="0" w:color="auto"/>
        <w:left w:val="none" w:sz="0" w:space="0" w:color="auto"/>
        <w:bottom w:val="none" w:sz="0" w:space="0" w:color="auto"/>
        <w:right w:val="none" w:sz="0" w:space="0" w:color="auto"/>
      </w:divBdr>
      <w:divsChild>
        <w:div w:id="1087073587">
          <w:marLeft w:val="547"/>
          <w:marRight w:val="0"/>
          <w:marTop w:val="0"/>
          <w:marBottom w:val="200"/>
          <w:divBdr>
            <w:top w:val="none" w:sz="0" w:space="0" w:color="auto"/>
            <w:left w:val="none" w:sz="0" w:space="0" w:color="auto"/>
            <w:bottom w:val="none" w:sz="0" w:space="0" w:color="auto"/>
            <w:right w:val="none" w:sz="0" w:space="0" w:color="auto"/>
          </w:divBdr>
        </w:div>
        <w:div w:id="79180164">
          <w:marLeft w:val="547"/>
          <w:marRight w:val="0"/>
          <w:marTop w:val="0"/>
          <w:marBottom w:val="200"/>
          <w:divBdr>
            <w:top w:val="none" w:sz="0" w:space="0" w:color="auto"/>
            <w:left w:val="none" w:sz="0" w:space="0" w:color="auto"/>
            <w:bottom w:val="none" w:sz="0" w:space="0" w:color="auto"/>
            <w:right w:val="none" w:sz="0" w:space="0" w:color="auto"/>
          </w:divBdr>
        </w:div>
      </w:divsChild>
    </w:div>
    <w:div w:id="684598194">
      <w:bodyDiv w:val="1"/>
      <w:marLeft w:val="0"/>
      <w:marRight w:val="0"/>
      <w:marTop w:val="0"/>
      <w:marBottom w:val="0"/>
      <w:divBdr>
        <w:top w:val="none" w:sz="0" w:space="0" w:color="auto"/>
        <w:left w:val="none" w:sz="0" w:space="0" w:color="auto"/>
        <w:bottom w:val="none" w:sz="0" w:space="0" w:color="auto"/>
        <w:right w:val="none" w:sz="0" w:space="0" w:color="auto"/>
      </w:divBdr>
      <w:divsChild>
        <w:div w:id="842671606">
          <w:marLeft w:val="547"/>
          <w:marRight w:val="0"/>
          <w:marTop w:val="0"/>
          <w:marBottom w:val="0"/>
          <w:divBdr>
            <w:top w:val="none" w:sz="0" w:space="0" w:color="auto"/>
            <w:left w:val="none" w:sz="0" w:space="0" w:color="auto"/>
            <w:bottom w:val="none" w:sz="0" w:space="0" w:color="auto"/>
            <w:right w:val="none" w:sz="0" w:space="0" w:color="auto"/>
          </w:divBdr>
        </w:div>
        <w:div w:id="1606186517">
          <w:marLeft w:val="547"/>
          <w:marRight w:val="0"/>
          <w:marTop w:val="0"/>
          <w:marBottom w:val="0"/>
          <w:divBdr>
            <w:top w:val="none" w:sz="0" w:space="0" w:color="auto"/>
            <w:left w:val="none" w:sz="0" w:space="0" w:color="auto"/>
            <w:bottom w:val="none" w:sz="0" w:space="0" w:color="auto"/>
            <w:right w:val="none" w:sz="0" w:space="0" w:color="auto"/>
          </w:divBdr>
        </w:div>
        <w:div w:id="1833985202">
          <w:marLeft w:val="547"/>
          <w:marRight w:val="0"/>
          <w:marTop w:val="0"/>
          <w:marBottom w:val="0"/>
          <w:divBdr>
            <w:top w:val="none" w:sz="0" w:space="0" w:color="auto"/>
            <w:left w:val="none" w:sz="0" w:space="0" w:color="auto"/>
            <w:bottom w:val="none" w:sz="0" w:space="0" w:color="auto"/>
            <w:right w:val="none" w:sz="0" w:space="0" w:color="auto"/>
          </w:divBdr>
        </w:div>
      </w:divsChild>
    </w:div>
    <w:div w:id="833493173">
      <w:bodyDiv w:val="1"/>
      <w:marLeft w:val="0"/>
      <w:marRight w:val="0"/>
      <w:marTop w:val="0"/>
      <w:marBottom w:val="0"/>
      <w:divBdr>
        <w:top w:val="none" w:sz="0" w:space="0" w:color="auto"/>
        <w:left w:val="none" w:sz="0" w:space="0" w:color="auto"/>
        <w:bottom w:val="none" w:sz="0" w:space="0" w:color="auto"/>
        <w:right w:val="none" w:sz="0" w:space="0" w:color="auto"/>
      </w:divBdr>
    </w:div>
    <w:div w:id="871378631">
      <w:bodyDiv w:val="1"/>
      <w:marLeft w:val="0"/>
      <w:marRight w:val="0"/>
      <w:marTop w:val="0"/>
      <w:marBottom w:val="0"/>
      <w:divBdr>
        <w:top w:val="none" w:sz="0" w:space="0" w:color="auto"/>
        <w:left w:val="none" w:sz="0" w:space="0" w:color="auto"/>
        <w:bottom w:val="none" w:sz="0" w:space="0" w:color="auto"/>
        <w:right w:val="none" w:sz="0" w:space="0" w:color="auto"/>
      </w:divBdr>
    </w:div>
    <w:div w:id="888807571">
      <w:bodyDiv w:val="1"/>
      <w:marLeft w:val="0"/>
      <w:marRight w:val="0"/>
      <w:marTop w:val="0"/>
      <w:marBottom w:val="0"/>
      <w:divBdr>
        <w:top w:val="none" w:sz="0" w:space="0" w:color="auto"/>
        <w:left w:val="none" w:sz="0" w:space="0" w:color="auto"/>
        <w:bottom w:val="none" w:sz="0" w:space="0" w:color="auto"/>
        <w:right w:val="none" w:sz="0" w:space="0" w:color="auto"/>
      </w:divBdr>
    </w:div>
    <w:div w:id="956985304">
      <w:bodyDiv w:val="1"/>
      <w:marLeft w:val="0"/>
      <w:marRight w:val="0"/>
      <w:marTop w:val="0"/>
      <w:marBottom w:val="0"/>
      <w:divBdr>
        <w:top w:val="none" w:sz="0" w:space="0" w:color="auto"/>
        <w:left w:val="none" w:sz="0" w:space="0" w:color="auto"/>
        <w:bottom w:val="none" w:sz="0" w:space="0" w:color="auto"/>
        <w:right w:val="none" w:sz="0" w:space="0" w:color="auto"/>
      </w:divBdr>
    </w:div>
    <w:div w:id="974991870">
      <w:bodyDiv w:val="1"/>
      <w:marLeft w:val="0"/>
      <w:marRight w:val="0"/>
      <w:marTop w:val="0"/>
      <w:marBottom w:val="0"/>
      <w:divBdr>
        <w:top w:val="none" w:sz="0" w:space="0" w:color="auto"/>
        <w:left w:val="none" w:sz="0" w:space="0" w:color="auto"/>
        <w:bottom w:val="none" w:sz="0" w:space="0" w:color="auto"/>
        <w:right w:val="none" w:sz="0" w:space="0" w:color="auto"/>
      </w:divBdr>
      <w:divsChild>
        <w:div w:id="2112625297">
          <w:marLeft w:val="547"/>
          <w:marRight w:val="0"/>
          <w:marTop w:val="0"/>
          <w:marBottom w:val="0"/>
          <w:divBdr>
            <w:top w:val="none" w:sz="0" w:space="0" w:color="auto"/>
            <w:left w:val="none" w:sz="0" w:space="0" w:color="auto"/>
            <w:bottom w:val="none" w:sz="0" w:space="0" w:color="auto"/>
            <w:right w:val="none" w:sz="0" w:space="0" w:color="auto"/>
          </w:divBdr>
        </w:div>
      </w:divsChild>
    </w:div>
    <w:div w:id="999387948">
      <w:bodyDiv w:val="1"/>
      <w:marLeft w:val="0"/>
      <w:marRight w:val="0"/>
      <w:marTop w:val="0"/>
      <w:marBottom w:val="0"/>
      <w:divBdr>
        <w:top w:val="none" w:sz="0" w:space="0" w:color="auto"/>
        <w:left w:val="none" w:sz="0" w:space="0" w:color="auto"/>
        <w:bottom w:val="none" w:sz="0" w:space="0" w:color="auto"/>
        <w:right w:val="none" w:sz="0" w:space="0" w:color="auto"/>
      </w:divBdr>
    </w:div>
    <w:div w:id="1243758765">
      <w:bodyDiv w:val="1"/>
      <w:marLeft w:val="0"/>
      <w:marRight w:val="0"/>
      <w:marTop w:val="0"/>
      <w:marBottom w:val="0"/>
      <w:divBdr>
        <w:top w:val="none" w:sz="0" w:space="0" w:color="auto"/>
        <w:left w:val="none" w:sz="0" w:space="0" w:color="auto"/>
        <w:bottom w:val="none" w:sz="0" w:space="0" w:color="auto"/>
        <w:right w:val="none" w:sz="0" w:space="0" w:color="auto"/>
      </w:divBdr>
      <w:divsChild>
        <w:div w:id="2023823253">
          <w:marLeft w:val="547"/>
          <w:marRight w:val="0"/>
          <w:marTop w:val="0"/>
          <w:marBottom w:val="0"/>
          <w:divBdr>
            <w:top w:val="none" w:sz="0" w:space="0" w:color="auto"/>
            <w:left w:val="none" w:sz="0" w:space="0" w:color="auto"/>
            <w:bottom w:val="none" w:sz="0" w:space="0" w:color="auto"/>
            <w:right w:val="none" w:sz="0" w:space="0" w:color="auto"/>
          </w:divBdr>
        </w:div>
      </w:divsChild>
    </w:div>
    <w:div w:id="1533768300">
      <w:bodyDiv w:val="1"/>
      <w:marLeft w:val="0"/>
      <w:marRight w:val="0"/>
      <w:marTop w:val="0"/>
      <w:marBottom w:val="0"/>
      <w:divBdr>
        <w:top w:val="none" w:sz="0" w:space="0" w:color="auto"/>
        <w:left w:val="none" w:sz="0" w:space="0" w:color="auto"/>
        <w:bottom w:val="none" w:sz="0" w:space="0" w:color="auto"/>
        <w:right w:val="none" w:sz="0" w:space="0" w:color="auto"/>
      </w:divBdr>
    </w:div>
    <w:div w:id="1713964283">
      <w:bodyDiv w:val="1"/>
      <w:marLeft w:val="0"/>
      <w:marRight w:val="0"/>
      <w:marTop w:val="0"/>
      <w:marBottom w:val="0"/>
      <w:divBdr>
        <w:top w:val="none" w:sz="0" w:space="0" w:color="auto"/>
        <w:left w:val="none" w:sz="0" w:space="0" w:color="auto"/>
        <w:bottom w:val="none" w:sz="0" w:space="0" w:color="auto"/>
        <w:right w:val="none" w:sz="0" w:space="0" w:color="auto"/>
      </w:divBdr>
    </w:div>
    <w:div w:id="1715277665">
      <w:bodyDiv w:val="1"/>
      <w:marLeft w:val="0"/>
      <w:marRight w:val="0"/>
      <w:marTop w:val="0"/>
      <w:marBottom w:val="0"/>
      <w:divBdr>
        <w:top w:val="none" w:sz="0" w:space="0" w:color="auto"/>
        <w:left w:val="none" w:sz="0" w:space="0" w:color="auto"/>
        <w:bottom w:val="none" w:sz="0" w:space="0" w:color="auto"/>
        <w:right w:val="none" w:sz="0" w:space="0" w:color="auto"/>
      </w:divBdr>
    </w:div>
    <w:div w:id="1726752660">
      <w:bodyDiv w:val="1"/>
      <w:marLeft w:val="0"/>
      <w:marRight w:val="0"/>
      <w:marTop w:val="0"/>
      <w:marBottom w:val="0"/>
      <w:divBdr>
        <w:top w:val="none" w:sz="0" w:space="0" w:color="auto"/>
        <w:left w:val="none" w:sz="0" w:space="0" w:color="auto"/>
        <w:bottom w:val="none" w:sz="0" w:space="0" w:color="auto"/>
        <w:right w:val="none" w:sz="0" w:space="0" w:color="auto"/>
      </w:divBdr>
    </w:div>
    <w:div w:id="1874539224">
      <w:bodyDiv w:val="1"/>
      <w:marLeft w:val="0"/>
      <w:marRight w:val="0"/>
      <w:marTop w:val="0"/>
      <w:marBottom w:val="0"/>
      <w:divBdr>
        <w:top w:val="none" w:sz="0" w:space="0" w:color="auto"/>
        <w:left w:val="none" w:sz="0" w:space="0" w:color="auto"/>
        <w:bottom w:val="none" w:sz="0" w:space="0" w:color="auto"/>
        <w:right w:val="none" w:sz="0" w:space="0" w:color="auto"/>
      </w:divBdr>
    </w:div>
    <w:div w:id="1993632155">
      <w:bodyDiv w:val="1"/>
      <w:marLeft w:val="0"/>
      <w:marRight w:val="0"/>
      <w:marTop w:val="0"/>
      <w:marBottom w:val="0"/>
      <w:divBdr>
        <w:top w:val="none" w:sz="0" w:space="0" w:color="auto"/>
        <w:left w:val="none" w:sz="0" w:space="0" w:color="auto"/>
        <w:bottom w:val="none" w:sz="0" w:space="0" w:color="auto"/>
        <w:right w:val="none" w:sz="0" w:space="0" w:color="auto"/>
      </w:divBdr>
    </w:div>
    <w:div w:id="2085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B5BD52E4BD384F8EDDE26E9F78AFCB" ma:contentTypeVersion="15" ma:contentTypeDescription="Create a new document." ma:contentTypeScope="" ma:versionID="fadd14486a363ab7b53b12fe79345c12">
  <xsd:schema xmlns:xsd="http://www.w3.org/2001/XMLSchema" xmlns:xs="http://www.w3.org/2001/XMLSchema" xmlns:p="http://schemas.microsoft.com/office/2006/metadata/properties" xmlns:ns2="671c68a1-e310-4c39-88ce-f126c3ceb7d3" xmlns:ns3="5a0affd0-5f6d-4d3c-a79b-9274e1175548" targetNamespace="http://schemas.microsoft.com/office/2006/metadata/properties" ma:root="true" ma:fieldsID="ae314669b4f8eda3ce280dad52b5f852" ns2:_="" ns3:_="">
    <xsd:import namespace="671c68a1-e310-4c39-88ce-f126c3ceb7d3"/>
    <xsd:import namespace="5a0affd0-5f6d-4d3c-a79b-9274e11755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c68a1-e310-4c39-88ce-f126c3ceb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a1be92-4319-44bd-b962-28f3acf3e82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affd0-5f6d-4d3c-a79b-9274e11755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8a59b1-b9cc-4a30-a2da-4c7eb15d7115}" ma:internalName="TaxCatchAll" ma:showField="CatchAllData" ma:web="5a0affd0-5f6d-4d3c-a79b-9274e11755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0affd0-5f6d-4d3c-a79b-9274e1175548" xsi:nil="true"/>
    <lcf76f155ced4ddcb4097134ff3c332f xmlns="671c68a1-e310-4c39-88ce-f126c3ceb7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A6840-C5E6-4BEA-9296-6085370008A5}">
  <ds:schemaRefs>
    <ds:schemaRef ds:uri="http://schemas.microsoft.com/sharepoint/v3/contenttype/forms"/>
  </ds:schemaRefs>
</ds:datastoreItem>
</file>

<file path=customXml/itemProps2.xml><?xml version="1.0" encoding="utf-8"?>
<ds:datastoreItem xmlns:ds="http://schemas.openxmlformats.org/officeDocument/2006/customXml" ds:itemID="{675FC983-F559-4E99-B16D-63503B7A8CF7}">
  <ds:schemaRefs>
    <ds:schemaRef ds:uri="http://schemas.openxmlformats.org/officeDocument/2006/bibliography"/>
  </ds:schemaRefs>
</ds:datastoreItem>
</file>

<file path=customXml/itemProps3.xml><?xml version="1.0" encoding="utf-8"?>
<ds:datastoreItem xmlns:ds="http://schemas.openxmlformats.org/officeDocument/2006/customXml" ds:itemID="{86FBEF63-FF66-4DF3-B8F4-64DB74C2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c68a1-e310-4c39-88ce-f126c3ceb7d3"/>
    <ds:schemaRef ds:uri="5a0affd0-5f6d-4d3c-a79b-9274e1175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0C185-6FDC-49DF-9E09-EE05583E6E91}">
  <ds:schemaRefs>
    <ds:schemaRef ds:uri="http://schemas.microsoft.com/office/2006/metadata/properties"/>
    <ds:schemaRef ds:uri="http://schemas.microsoft.com/office/infopath/2007/PartnerControls"/>
    <ds:schemaRef ds:uri="5a0affd0-5f6d-4d3c-a79b-9274e1175548"/>
    <ds:schemaRef ds:uri="671c68a1-e310-4c39-88ce-f126c3ceb7d3"/>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650</Words>
  <Characters>3397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Town of Longboat Key Memorandum</vt:lpstr>
    </vt:vector>
  </TitlesOfParts>
  <Manager/>
  <Company/>
  <LinksUpToDate>false</LinksUpToDate>
  <CharactersWithSpaces>4039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Longboat Key Memorandum</dc:title>
  <dc:subject/>
  <dc:creator>Town of Longboat Key</dc:creator>
  <cp:keywords/>
  <dc:description/>
  <cp:lastModifiedBy>Susan L. Smith</cp:lastModifiedBy>
  <cp:revision>11</cp:revision>
  <cp:lastPrinted>2024-11-19T22:49:00Z</cp:lastPrinted>
  <dcterms:created xsi:type="dcterms:W3CDTF">2024-11-20T13:03:00Z</dcterms:created>
  <dcterms:modified xsi:type="dcterms:W3CDTF">2024-11-21T18:49:00Z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0x0101003AB5BD52E4BD384F8EDDE26E9F78AFCB</vt:lpwstr>
  </property>
  <property fmtid="{D5CDD505-2E9C-101B-9397-08002B2CF9AE}" pid="3" name="MediaServiceImageTags">
    <vt:lpwstr/>
  </property>
  <property fmtid="{D5CDD505-2E9C-101B-9397-08002B2CF9AE}" pid="4" name="GrammarlyDocumentId">
    <vt:lpwstr>65c221b1655d144792fce06cf5ef4b266ed64b555d6db0f18bc99f789a2b192d</vt:lpwstr>
  </property>
</Properties>
</file>